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A424F" w14:textId="77777777" w:rsidR="00FE0B33" w:rsidRDefault="00FE0B33" w:rsidP="009A5232">
      <w:pPr>
        <w:rPr>
          <w:rFonts w:ascii="Tahoma" w:hAnsi="Tahoma"/>
          <w:b/>
        </w:rPr>
      </w:pPr>
    </w:p>
    <w:p w14:paraId="57AE90B0" w14:textId="77777777" w:rsidR="00FE0B33" w:rsidRDefault="00FE0B33" w:rsidP="00E40B13">
      <w:pPr>
        <w:jc w:val="center"/>
        <w:rPr>
          <w:rFonts w:ascii="Tahoma" w:hAnsi="Tahoma"/>
          <w:b/>
        </w:rPr>
      </w:pPr>
    </w:p>
    <w:p w14:paraId="15704B22" w14:textId="77777777" w:rsidR="00E40B13" w:rsidRPr="0063440C" w:rsidRDefault="00E40B13" w:rsidP="00E40B13">
      <w:pPr>
        <w:jc w:val="center"/>
        <w:rPr>
          <w:rFonts w:ascii="Tahoma" w:hAnsi="Tahoma"/>
          <w:b/>
        </w:rPr>
      </w:pPr>
      <w:r w:rsidRPr="0063440C">
        <w:rPr>
          <w:rFonts w:ascii="Tahoma" w:hAnsi="Tahoma"/>
          <w:b/>
        </w:rPr>
        <w:t>University of Delaware</w:t>
      </w:r>
    </w:p>
    <w:p w14:paraId="1A2BA6C9" w14:textId="77777777" w:rsidR="00FE0B33" w:rsidRDefault="00FE0B33" w:rsidP="00E40B13">
      <w:pPr>
        <w:jc w:val="center"/>
        <w:rPr>
          <w:rFonts w:ascii="Tahoma" w:hAnsi="Tahoma"/>
          <w:b/>
        </w:rPr>
      </w:pPr>
    </w:p>
    <w:p w14:paraId="17AA2644" w14:textId="77777777" w:rsidR="00FE0B33" w:rsidRDefault="00FE0B33" w:rsidP="00E40B13">
      <w:pPr>
        <w:jc w:val="center"/>
        <w:rPr>
          <w:rFonts w:ascii="Tahoma" w:hAnsi="Tahoma"/>
          <w:b/>
        </w:rPr>
      </w:pPr>
    </w:p>
    <w:p w14:paraId="0FFF2069" w14:textId="77777777" w:rsidR="009818D3" w:rsidRDefault="00E40B13" w:rsidP="00E40B13">
      <w:pPr>
        <w:jc w:val="center"/>
        <w:rPr>
          <w:rFonts w:ascii="Tahoma" w:hAnsi="Tahoma"/>
          <w:b/>
        </w:rPr>
      </w:pPr>
      <w:r w:rsidRPr="0063440C">
        <w:rPr>
          <w:rFonts w:ascii="Tahoma" w:hAnsi="Tahoma"/>
          <w:b/>
        </w:rPr>
        <w:t>Undergraduate Student Advising</w:t>
      </w:r>
    </w:p>
    <w:p w14:paraId="315F77E2" w14:textId="77777777" w:rsidR="00FE0B33" w:rsidRDefault="00FE0B33" w:rsidP="00E40B13">
      <w:pPr>
        <w:jc w:val="center"/>
        <w:rPr>
          <w:rFonts w:ascii="Tahoma" w:hAnsi="Tahoma"/>
          <w:b/>
        </w:rPr>
      </w:pPr>
    </w:p>
    <w:p w14:paraId="758ACFD9" w14:textId="77777777" w:rsidR="00FE0B33" w:rsidRDefault="00FE0B33" w:rsidP="00E40B13">
      <w:pPr>
        <w:jc w:val="center"/>
        <w:rPr>
          <w:rFonts w:ascii="Tahoma" w:hAnsi="Tahoma"/>
          <w:b/>
        </w:rPr>
      </w:pPr>
    </w:p>
    <w:p w14:paraId="3686DCC3" w14:textId="3CFBE4FB" w:rsidR="00FE0B33" w:rsidRDefault="009E16FA" w:rsidP="00E40B13">
      <w:pPr>
        <w:jc w:val="center"/>
        <w:rPr>
          <w:rFonts w:ascii="Tahoma" w:hAnsi="Tahoma"/>
          <w:b/>
        </w:rPr>
      </w:pPr>
      <w:r>
        <w:rPr>
          <w:rFonts w:ascii="Tahoma" w:hAnsi="Tahoma"/>
          <w:b/>
        </w:rPr>
        <w:t>Report o</w:t>
      </w:r>
      <w:r w:rsidR="009A5232">
        <w:rPr>
          <w:rFonts w:ascii="Tahoma" w:hAnsi="Tahoma"/>
          <w:b/>
        </w:rPr>
        <w:t xml:space="preserve">f the Task Force on </w:t>
      </w:r>
      <w:r w:rsidR="00FE0B33">
        <w:rPr>
          <w:rFonts w:ascii="Tahoma" w:hAnsi="Tahoma"/>
          <w:b/>
        </w:rPr>
        <w:t>Undergraduate Advising</w:t>
      </w:r>
    </w:p>
    <w:p w14:paraId="6ECFFF80" w14:textId="77777777" w:rsidR="00FE0B33" w:rsidRDefault="00FE0B33" w:rsidP="00E40B13">
      <w:pPr>
        <w:jc w:val="center"/>
        <w:rPr>
          <w:rFonts w:ascii="Tahoma" w:hAnsi="Tahoma"/>
          <w:b/>
        </w:rPr>
      </w:pPr>
    </w:p>
    <w:p w14:paraId="6954AD2B" w14:textId="77777777" w:rsidR="00FE0B33" w:rsidRDefault="00FE0B33" w:rsidP="00E40B13">
      <w:pPr>
        <w:jc w:val="center"/>
        <w:rPr>
          <w:rFonts w:ascii="Tahoma" w:hAnsi="Tahoma"/>
          <w:b/>
        </w:rPr>
      </w:pPr>
    </w:p>
    <w:p w14:paraId="0D02865E" w14:textId="23C57E49" w:rsidR="00FE0B33" w:rsidRDefault="00367E97" w:rsidP="00E40B13">
      <w:pPr>
        <w:jc w:val="center"/>
        <w:rPr>
          <w:rFonts w:ascii="Tahoma" w:hAnsi="Tahoma"/>
          <w:b/>
        </w:rPr>
      </w:pPr>
      <w:r>
        <w:rPr>
          <w:rFonts w:ascii="Tahoma" w:hAnsi="Tahoma"/>
          <w:b/>
        </w:rPr>
        <w:t>April 2,</w:t>
      </w:r>
      <w:r w:rsidR="00FE0B33">
        <w:rPr>
          <w:rFonts w:ascii="Tahoma" w:hAnsi="Tahoma"/>
          <w:b/>
        </w:rPr>
        <w:t xml:space="preserve"> 2018</w:t>
      </w:r>
    </w:p>
    <w:p w14:paraId="24319C55" w14:textId="77777777" w:rsidR="00FE0B33" w:rsidRDefault="00FE0B33" w:rsidP="00FE0B33">
      <w:pPr>
        <w:rPr>
          <w:rFonts w:ascii="Tahoma" w:hAnsi="Tahoma"/>
          <w:b/>
        </w:rPr>
      </w:pPr>
    </w:p>
    <w:p w14:paraId="1E473CF3" w14:textId="77777777" w:rsidR="00FE0B33" w:rsidRDefault="00FE0B33" w:rsidP="00FE0B33">
      <w:pPr>
        <w:rPr>
          <w:rFonts w:ascii="Tahoma" w:hAnsi="Tahoma"/>
          <w:b/>
        </w:rPr>
      </w:pPr>
    </w:p>
    <w:p w14:paraId="00CFC5ED" w14:textId="77777777" w:rsidR="009A5232" w:rsidRDefault="009A5232" w:rsidP="00FE0B33">
      <w:pPr>
        <w:rPr>
          <w:rFonts w:ascii="Tahoma" w:hAnsi="Tahoma"/>
          <w:b/>
        </w:rPr>
      </w:pPr>
    </w:p>
    <w:p w14:paraId="3DE8C354" w14:textId="77777777" w:rsidR="009A5232" w:rsidRDefault="009A5232" w:rsidP="00FE0B33">
      <w:pPr>
        <w:rPr>
          <w:rFonts w:ascii="Tahoma" w:hAnsi="Tahoma"/>
          <w:b/>
        </w:rPr>
      </w:pPr>
    </w:p>
    <w:p w14:paraId="259A4A21" w14:textId="77777777" w:rsidR="009A5232" w:rsidRDefault="009A5232" w:rsidP="00FE0B33">
      <w:pPr>
        <w:rPr>
          <w:rFonts w:ascii="Tahoma" w:hAnsi="Tahoma"/>
          <w:b/>
        </w:rPr>
      </w:pPr>
    </w:p>
    <w:p w14:paraId="2B1AA669" w14:textId="77777777" w:rsidR="009A5232" w:rsidRDefault="009A5232" w:rsidP="00FE0B33">
      <w:pPr>
        <w:rPr>
          <w:rFonts w:ascii="Tahoma" w:hAnsi="Tahoma"/>
          <w:b/>
        </w:rPr>
      </w:pPr>
    </w:p>
    <w:p w14:paraId="386EDC7E" w14:textId="77777777" w:rsidR="009A5232" w:rsidRDefault="009A5232" w:rsidP="00FE0B33">
      <w:pPr>
        <w:rPr>
          <w:rFonts w:ascii="Tahoma" w:hAnsi="Tahoma"/>
          <w:b/>
        </w:rPr>
      </w:pPr>
    </w:p>
    <w:p w14:paraId="100D9928" w14:textId="77777777" w:rsidR="009A5232" w:rsidRDefault="009A5232" w:rsidP="00FE0B33">
      <w:pPr>
        <w:rPr>
          <w:rFonts w:ascii="Tahoma" w:hAnsi="Tahoma"/>
          <w:b/>
        </w:rPr>
      </w:pPr>
    </w:p>
    <w:p w14:paraId="74B93CAA" w14:textId="77777777" w:rsidR="009A5232" w:rsidRDefault="009A5232" w:rsidP="00FE0B33">
      <w:pPr>
        <w:rPr>
          <w:rFonts w:ascii="Tahoma" w:hAnsi="Tahoma"/>
          <w:b/>
        </w:rPr>
      </w:pPr>
    </w:p>
    <w:p w14:paraId="21A39B43" w14:textId="22078584" w:rsidR="009E16FA" w:rsidRDefault="009E16FA" w:rsidP="00760615">
      <w:pPr>
        <w:ind w:left="360" w:hanging="360"/>
        <w:rPr>
          <w:rFonts w:ascii="Tahoma" w:hAnsi="Tahoma"/>
        </w:rPr>
      </w:pPr>
      <w:r w:rsidRPr="006E3DA1">
        <w:rPr>
          <w:rFonts w:ascii="Tahoma" w:hAnsi="Tahoma"/>
          <w:b/>
        </w:rPr>
        <w:t>Sandy Baker</w:t>
      </w:r>
      <w:r w:rsidR="006E3DA1">
        <w:rPr>
          <w:rFonts w:ascii="Tahoma" w:hAnsi="Tahoma"/>
        </w:rPr>
        <w:t>, Assistant Professor and Assistant Chairperson, Behavioral Health &amp; Nutrition, College of Health Sciences</w:t>
      </w:r>
    </w:p>
    <w:p w14:paraId="1B5C3B84" w14:textId="77777777" w:rsidR="009E16FA" w:rsidRPr="00FE0B33" w:rsidRDefault="009E16FA" w:rsidP="00760615">
      <w:pPr>
        <w:ind w:left="360" w:hanging="360"/>
        <w:rPr>
          <w:rFonts w:ascii="Tahoma" w:hAnsi="Tahoma"/>
        </w:rPr>
      </w:pPr>
      <w:r w:rsidRPr="006E3DA1">
        <w:rPr>
          <w:rFonts w:ascii="Tahoma" w:hAnsi="Tahoma"/>
          <w:b/>
        </w:rPr>
        <w:t>Nathan Elton</w:t>
      </w:r>
      <w:r>
        <w:rPr>
          <w:rFonts w:ascii="Tahoma" w:hAnsi="Tahoma"/>
        </w:rPr>
        <w:t>, Director for Career Services</w:t>
      </w:r>
    </w:p>
    <w:p w14:paraId="39F37C56" w14:textId="77777777" w:rsidR="00760615" w:rsidRDefault="00760615" w:rsidP="00760615">
      <w:pPr>
        <w:ind w:left="360" w:hanging="360"/>
        <w:rPr>
          <w:rFonts w:ascii="Tahoma" w:hAnsi="Tahoma"/>
        </w:rPr>
      </w:pPr>
      <w:r w:rsidRPr="006E3DA1">
        <w:rPr>
          <w:rFonts w:ascii="Tahoma" w:hAnsi="Tahoma"/>
          <w:b/>
        </w:rPr>
        <w:t>Rusty Lee</w:t>
      </w:r>
      <w:r>
        <w:rPr>
          <w:rFonts w:ascii="Tahoma" w:hAnsi="Tahoma"/>
        </w:rPr>
        <w:t>, Assistant Professor and Chair, Faculty Senate Undergraduate Studies Committee</w:t>
      </w:r>
    </w:p>
    <w:p w14:paraId="1C880C85" w14:textId="1599E41C" w:rsidR="009E16FA" w:rsidRDefault="009E16FA" w:rsidP="00760615">
      <w:pPr>
        <w:ind w:left="360" w:hanging="360"/>
        <w:rPr>
          <w:rFonts w:ascii="Tahoma" w:hAnsi="Tahoma"/>
        </w:rPr>
      </w:pPr>
      <w:r w:rsidRPr="006E3DA1">
        <w:rPr>
          <w:rFonts w:ascii="Tahoma" w:hAnsi="Tahoma"/>
          <w:b/>
        </w:rPr>
        <w:t>Kyle McCarthy</w:t>
      </w:r>
      <w:r>
        <w:rPr>
          <w:rFonts w:ascii="Tahoma" w:hAnsi="Tahoma"/>
        </w:rPr>
        <w:t xml:space="preserve">, </w:t>
      </w:r>
      <w:r w:rsidR="006E3DA1">
        <w:rPr>
          <w:rFonts w:ascii="Tahoma" w:hAnsi="Tahoma"/>
        </w:rPr>
        <w:t xml:space="preserve">Assistant Professor, Entomology &amp; Wildlife Ecology, </w:t>
      </w:r>
      <w:r>
        <w:rPr>
          <w:rFonts w:ascii="Tahoma" w:hAnsi="Tahoma"/>
        </w:rPr>
        <w:t>College of Agriculture &amp; Natural Resources</w:t>
      </w:r>
    </w:p>
    <w:p w14:paraId="37669695" w14:textId="227FFAB1" w:rsidR="009E16FA" w:rsidRDefault="009E16FA" w:rsidP="00760615">
      <w:pPr>
        <w:ind w:left="360" w:hanging="360"/>
        <w:rPr>
          <w:rFonts w:ascii="Tahoma" w:hAnsi="Tahoma"/>
        </w:rPr>
      </w:pPr>
      <w:r w:rsidRPr="006E3DA1">
        <w:rPr>
          <w:rFonts w:ascii="Tahoma" w:hAnsi="Tahoma"/>
          <w:b/>
        </w:rPr>
        <w:t>Adrian McCleary</w:t>
      </w:r>
      <w:r>
        <w:rPr>
          <w:rFonts w:ascii="Tahoma" w:hAnsi="Tahoma"/>
        </w:rPr>
        <w:t>, Associate Director, University Studies</w:t>
      </w:r>
      <w:r w:rsidR="006E3DA1">
        <w:rPr>
          <w:rFonts w:ascii="Tahoma" w:hAnsi="Tahoma"/>
        </w:rPr>
        <w:t xml:space="preserve"> Program</w:t>
      </w:r>
    </w:p>
    <w:p w14:paraId="225B86DD" w14:textId="4BD0C0C4" w:rsidR="009E16FA" w:rsidRDefault="009E16FA" w:rsidP="00760615">
      <w:pPr>
        <w:ind w:left="360" w:hanging="360"/>
        <w:rPr>
          <w:rFonts w:ascii="Tahoma" w:hAnsi="Tahoma"/>
        </w:rPr>
      </w:pPr>
      <w:r w:rsidRPr="006E3DA1">
        <w:rPr>
          <w:rFonts w:ascii="Tahoma" w:hAnsi="Tahoma"/>
          <w:b/>
        </w:rPr>
        <w:t>Tim Morrissey</w:t>
      </w:r>
      <w:r w:rsidR="006E3DA1">
        <w:rPr>
          <w:rFonts w:ascii="Tahoma" w:hAnsi="Tahoma"/>
        </w:rPr>
        <w:t>, Director, Student Services for Athletes</w:t>
      </w:r>
    </w:p>
    <w:p w14:paraId="6005D861" w14:textId="22C129D3" w:rsidR="009E16FA" w:rsidRDefault="009E16FA" w:rsidP="00760615">
      <w:pPr>
        <w:ind w:left="360" w:hanging="360"/>
        <w:rPr>
          <w:rFonts w:ascii="Tahoma" w:hAnsi="Tahoma"/>
        </w:rPr>
      </w:pPr>
      <w:r w:rsidRPr="006E3DA1">
        <w:rPr>
          <w:rFonts w:ascii="Tahoma" w:hAnsi="Tahoma"/>
          <w:b/>
        </w:rPr>
        <w:t>Naomi Nash</w:t>
      </w:r>
      <w:r w:rsidR="006E3DA1">
        <w:rPr>
          <w:rFonts w:ascii="Tahoma" w:hAnsi="Tahoma"/>
        </w:rPr>
        <w:t>, Director, Student Success Initiatives</w:t>
      </w:r>
    </w:p>
    <w:p w14:paraId="262FB1AF" w14:textId="77777777" w:rsidR="00C85EBA" w:rsidRDefault="00C85EBA" w:rsidP="00C85EBA">
      <w:pPr>
        <w:ind w:left="360" w:hanging="360"/>
        <w:rPr>
          <w:rFonts w:ascii="Tahoma" w:hAnsi="Tahoma"/>
        </w:rPr>
      </w:pPr>
      <w:r w:rsidRPr="00760615">
        <w:rPr>
          <w:rFonts w:ascii="Tahoma" w:hAnsi="Tahoma"/>
          <w:b/>
        </w:rPr>
        <w:t>Lynn Okagaki</w:t>
      </w:r>
      <w:r>
        <w:rPr>
          <w:rFonts w:ascii="Tahoma" w:hAnsi="Tahoma"/>
        </w:rPr>
        <w:t>, Deputy Provost for Academic Affairs</w:t>
      </w:r>
    </w:p>
    <w:p w14:paraId="1A0D1CAE" w14:textId="77777777" w:rsidR="009E16FA" w:rsidRDefault="009E16FA" w:rsidP="00760615">
      <w:pPr>
        <w:ind w:left="360" w:hanging="360"/>
        <w:rPr>
          <w:rFonts w:ascii="Tahoma" w:hAnsi="Tahoma"/>
        </w:rPr>
      </w:pPr>
      <w:r w:rsidRPr="006E3DA1">
        <w:rPr>
          <w:rFonts w:ascii="Tahoma" w:hAnsi="Tahoma"/>
          <w:b/>
        </w:rPr>
        <w:t>Keeley Powell</w:t>
      </w:r>
      <w:r>
        <w:rPr>
          <w:rFonts w:ascii="Tahoma" w:hAnsi="Tahoma"/>
        </w:rPr>
        <w:t>, Assistant Dean, College of Earth, Ocean &amp; Environment</w:t>
      </w:r>
    </w:p>
    <w:p w14:paraId="14C8F668" w14:textId="676E4F1A" w:rsidR="009E16FA" w:rsidRDefault="009E16FA" w:rsidP="00760615">
      <w:pPr>
        <w:ind w:left="360" w:hanging="360"/>
        <w:rPr>
          <w:rFonts w:ascii="Tahoma" w:hAnsi="Tahoma"/>
        </w:rPr>
      </w:pPr>
      <w:r w:rsidRPr="006E3DA1">
        <w:rPr>
          <w:rFonts w:ascii="Tahoma" w:hAnsi="Tahoma"/>
          <w:b/>
        </w:rPr>
        <w:t>Carolyn Quinci</w:t>
      </w:r>
      <w:r w:rsidR="006E3DA1">
        <w:rPr>
          <w:rFonts w:ascii="Tahoma" w:hAnsi="Tahoma"/>
        </w:rPr>
        <w:t>, Senior Associate Registrar</w:t>
      </w:r>
    </w:p>
    <w:p w14:paraId="2C518B3A" w14:textId="08B48FCD" w:rsidR="009E16FA" w:rsidRDefault="009E16FA" w:rsidP="00760615">
      <w:pPr>
        <w:ind w:left="360" w:hanging="360"/>
        <w:rPr>
          <w:rFonts w:ascii="Tahoma" w:hAnsi="Tahoma"/>
        </w:rPr>
      </w:pPr>
      <w:r w:rsidRPr="006E3DA1">
        <w:rPr>
          <w:rFonts w:ascii="Tahoma" w:hAnsi="Tahoma"/>
          <w:b/>
        </w:rPr>
        <w:t>Eric Rise</w:t>
      </w:r>
      <w:r>
        <w:rPr>
          <w:rFonts w:ascii="Tahoma" w:hAnsi="Tahoma"/>
        </w:rPr>
        <w:t xml:space="preserve">, </w:t>
      </w:r>
      <w:r w:rsidR="006E3DA1">
        <w:rPr>
          <w:rFonts w:ascii="Tahoma" w:hAnsi="Tahoma"/>
        </w:rPr>
        <w:t xml:space="preserve">Associate </w:t>
      </w:r>
      <w:r>
        <w:rPr>
          <w:rFonts w:ascii="Tahoma" w:hAnsi="Tahoma"/>
        </w:rPr>
        <w:t xml:space="preserve">Professor, </w:t>
      </w:r>
      <w:r w:rsidR="006E3DA1">
        <w:rPr>
          <w:rFonts w:ascii="Tahoma" w:hAnsi="Tahoma"/>
        </w:rPr>
        <w:t xml:space="preserve">Sociology, </w:t>
      </w:r>
      <w:r>
        <w:rPr>
          <w:rFonts w:ascii="Tahoma" w:hAnsi="Tahoma"/>
        </w:rPr>
        <w:t>College of Arts &amp; Sciences</w:t>
      </w:r>
    </w:p>
    <w:p w14:paraId="021BE248" w14:textId="02C4959D" w:rsidR="009E16FA" w:rsidRDefault="009E16FA" w:rsidP="00760615">
      <w:pPr>
        <w:ind w:left="360" w:hanging="360"/>
        <w:rPr>
          <w:rFonts w:ascii="Tahoma" w:hAnsi="Tahoma"/>
        </w:rPr>
      </w:pPr>
      <w:r w:rsidRPr="006E3DA1">
        <w:rPr>
          <w:rFonts w:ascii="Tahoma" w:hAnsi="Tahoma"/>
          <w:b/>
        </w:rPr>
        <w:t>Kristine Ritz-Coll</w:t>
      </w:r>
      <w:r>
        <w:rPr>
          <w:rFonts w:ascii="Tahoma" w:hAnsi="Tahoma"/>
        </w:rPr>
        <w:t>, Senior Assistant Dean, College of Education &amp; Human Development</w:t>
      </w:r>
    </w:p>
    <w:p w14:paraId="7DEA82DE" w14:textId="11FD5822" w:rsidR="009E16FA" w:rsidRDefault="009E16FA" w:rsidP="00760615">
      <w:pPr>
        <w:ind w:left="360" w:hanging="360"/>
        <w:rPr>
          <w:rFonts w:ascii="Tahoma" w:hAnsi="Tahoma"/>
        </w:rPr>
      </w:pPr>
      <w:r w:rsidRPr="006E3DA1">
        <w:rPr>
          <w:rFonts w:ascii="Tahoma" w:hAnsi="Tahoma"/>
          <w:b/>
        </w:rPr>
        <w:t>Dustyn Roberts</w:t>
      </w:r>
      <w:r>
        <w:rPr>
          <w:rFonts w:ascii="Tahoma" w:hAnsi="Tahoma"/>
        </w:rPr>
        <w:t xml:space="preserve">, Assistant Professor, </w:t>
      </w:r>
      <w:r w:rsidR="006E3DA1">
        <w:rPr>
          <w:rFonts w:ascii="Tahoma" w:hAnsi="Tahoma"/>
        </w:rPr>
        <w:t xml:space="preserve">Mechanical Engineering, </w:t>
      </w:r>
      <w:r>
        <w:rPr>
          <w:rFonts w:ascii="Tahoma" w:hAnsi="Tahoma"/>
        </w:rPr>
        <w:t>College of Engineering</w:t>
      </w:r>
    </w:p>
    <w:p w14:paraId="634BCE70" w14:textId="3F2ACDB8" w:rsidR="009E16FA" w:rsidRDefault="009E16FA" w:rsidP="00760615">
      <w:pPr>
        <w:ind w:left="360" w:hanging="360"/>
        <w:rPr>
          <w:rFonts w:ascii="Tahoma" w:hAnsi="Tahoma"/>
        </w:rPr>
      </w:pPr>
      <w:r w:rsidRPr="006E3DA1">
        <w:rPr>
          <w:rFonts w:ascii="Tahoma" w:hAnsi="Tahoma"/>
          <w:b/>
        </w:rPr>
        <w:t>Marcia Rollison</w:t>
      </w:r>
      <w:r>
        <w:rPr>
          <w:rFonts w:ascii="Tahoma" w:hAnsi="Tahoma"/>
        </w:rPr>
        <w:t xml:space="preserve">, </w:t>
      </w:r>
      <w:r w:rsidR="006E3DA1">
        <w:rPr>
          <w:rFonts w:ascii="Tahoma" w:hAnsi="Tahoma"/>
        </w:rPr>
        <w:t xml:space="preserve">Senior Assistant Dean, </w:t>
      </w:r>
      <w:r>
        <w:rPr>
          <w:rFonts w:ascii="Tahoma" w:hAnsi="Tahoma"/>
        </w:rPr>
        <w:t>Lerner College of Business &amp; Economics</w:t>
      </w:r>
    </w:p>
    <w:p w14:paraId="19737E80" w14:textId="77777777" w:rsidR="009E16FA" w:rsidRDefault="009E16FA" w:rsidP="00760615">
      <w:pPr>
        <w:ind w:left="360" w:hanging="360"/>
        <w:rPr>
          <w:rFonts w:ascii="Tahoma" w:hAnsi="Tahoma"/>
        </w:rPr>
      </w:pPr>
      <w:r w:rsidRPr="006E3DA1">
        <w:rPr>
          <w:rFonts w:ascii="Tahoma" w:hAnsi="Tahoma"/>
          <w:b/>
        </w:rPr>
        <w:t>Cyndi Shenkle</w:t>
      </w:r>
      <w:r>
        <w:rPr>
          <w:rFonts w:ascii="Tahoma" w:hAnsi="Tahoma"/>
        </w:rPr>
        <w:t>, Senior Assistant Dean, College of Arts &amp; Sciences</w:t>
      </w:r>
    </w:p>
    <w:p w14:paraId="604A5DC9" w14:textId="77777777" w:rsidR="00201BA2" w:rsidRDefault="009E16FA" w:rsidP="00760615">
      <w:pPr>
        <w:ind w:left="360" w:hanging="360"/>
        <w:rPr>
          <w:rFonts w:ascii="Tahoma" w:hAnsi="Tahoma"/>
        </w:rPr>
      </w:pPr>
      <w:r w:rsidRPr="006E3DA1">
        <w:rPr>
          <w:rFonts w:ascii="Tahoma" w:hAnsi="Tahoma"/>
          <w:b/>
        </w:rPr>
        <w:t>Chuck Shermeyer</w:t>
      </w:r>
      <w:r>
        <w:rPr>
          <w:rFonts w:ascii="Tahoma" w:hAnsi="Tahoma"/>
        </w:rPr>
        <w:t xml:space="preserve">, Assistant Dean, College of Engineering </w:t>
      </w:r>
    </w:p>
    <w:p w14:paraId="0B4CC9ED" w14:textId="1FFCC070" w:rsidR="009E16FA" w:rsidRDefault="009E16FA" w:rsidP="00760615">
      <w:pPr>
        <w:ind w:left="360" w:hanging="360"/>
        <w:rPr>
          <w:rFonts w:ascii="Tahoma" w:hAnsi="Tahoma"/>
        </w:rPr>
      </w:pPr>
      <w:r w:rsidRPr="00201BA2">
        <w:rPr>
          <w:rFonts w:ascii="Tahoma" w:hAnsi="Tahoma"/>
          <w:b/>
        </w:rPr>
        <w:t>Catherine Stoner</w:t>
      </w:r>
      <w:r>
        <w:rPr>
          <w:rFonts w:ascii="Tahoma" w:hAnsi="Tahoma"/>
        </w:rPr>
        <w:t>, College of Health Sciences</w:t>
      </w:r>
    </w:p>
    <w:p w14:paraId="14CEFCC2" w14:textId="4DC765F1" w:rsidR="009E16FA" w:rsidRDefault="009E16FA" w:rsidP="00760615">
      <w:pPr>
        <w:ind w:left="360" w:hanging="360"/>
        <w:rPr>
          <w:rFonts w:ascii="Tahoma" w:hAnsi="Tahoma"/>
        </w:rPr>
      </w:pPr>
      <w:r w:rsidRPr="006E3DA1">
        <w:rPr>
          <w:rFonts w:ascii="Tahoma" w:hAnsi="Tahoma"/>
          <w:b/>
        </w:rPr>
        <w:t>Latoya Watson</w:t>
      </w:r>
      <w:r>
        <w:rPr>
          <w:rFonts w:ascii="Tahoma" w:hAnsi="Tahoma"/>
        </w:rPr>
        <w:t>, Assistant Dean for the Associate in Arts Program, College of Arts &amp; Sciences</w:t>
      </w:r>
    </w:p>
    <w:p w14:paraId="47734453" w14:textId="268C4B79" w:rsidR="00FE0B33" w:rsidRPr="009A5232" w:rsidRDefault="009E16FA" w:rsidP="009A5232">
      <w:pPr>
        <w:ind w:left="360" w:hanging="360"/>
        <w:rPr>
          <w:rFonts w:ascii="Tahoma" w:hAnsi="Tahoma"/>
        </w:rPr>
      </w:pPr>
      <w:r w:rsidRPr="00760615">
        <w:rPr>
          <w:rFonts w:ascii="Tahoma" w:hAnsi="Tahoma"/>
          <w:b/>
        </w:rPr>
        <w:t>Kim Yackoski</w:t>
      </w:r>
      <w:r>
        <w:rPr>
          <w:rFonts w:ascii="Tahoma" w:hAnsi="Tahoma"/>
        </w:rPr>
        <w:t xml:space="preserve">, </w:t>
      </w:r>
      <w:r w:rsidR="006E3DA1">
        <w:rPr>
          <w:rFonts w:ascii="Tahoma" w:hAnsi="Tahoma"/>
        </w:rPr>
        <w:t xml:space="preserve">Senior </w:t>
      </w:r>
      <w:r>
        <w:rPr>
          <w:rFonts w:ascii="Tahoma" w:hAnsi="Tahoma"/>
        </w:rPr>
        <w:t>Assistant Dean, College of Agriculture &amp; Natural Resources</w:t>
      </w:r>
      <w:r w:rsidR="00FE0B33">
        <w:rPr>
          <w:rFonts w:ascii="Tahoma" w:hAnsi="Tahoma"/>
          <w:b/>
        </w:rPr>
        <w:br w:type="page"/>
      </w:r>
    </w:p>
    <w:p w14:paraId="7775B1D6" w14:textId="2531162B" w:rsidR="00E40B13" w:rsidRPr="00E40B13" w:rsidRDefault="00117143" w:rsidP="00381F39">
      <w:pPr>
        <w:rPr>
          <w:rFonts w:ascii="Tahoma" w:hAnsi="Tahoma"/>
          <w:b/>
        </w:rPr>
      </w:pPr>
      <w:r w:rsidRPr="00E40B13">
        <w:rPr>
          <w:rFonts w:ascii="Tahoma" w:hAnsi="Tahoma"/>
          <w:b/>
        </w:rPr>
        <w:lastRenderedPageBreak/>
        <w:t>UNIVERSITY OVERVIEW</w:t>
      </w:r>
    </w:p>
    <w:p w14:paraId="4239CA9C" w14:textId="77777777" w:rsidR="0063440C" w:rsidRDefault="0063440C" w:rsidP="00E40B13">
      <w:pPr>
        <w:rPr>
          <w:rFonts w:ascii="Tahoma" w:hAnsi="Tahoma"/>
          <w:b/>
        </w:rPr>
      </w:pPr>
    </w:p>
    <w:p w14:paraId="35520EEB" w14:textId="0E81D410" w:rsidR="00A449A2" w:rsidRDefault="009A5232" w:rsidP="00A449A2">
      <w:pPr>
        <w:rPr>
          <w:rFonts w:ascii="Tahoma" w:hAnsi="Tahoma"/>
        </w:rPr>
      </w:pPr>
      <w:r>
        <w:rPr>
          <w:rFonts w:ascii="Tahoma" w:hAnsi="Tahoma"/>
        </w:rPr>
        <w:t xml:space="preserve">The Task Force on </w:t>
      </w:r>
      <w:r w:rsidR="008459A9">
        <w:rPr>
          <w:rFonts w:ascii="Tahoma" w:hAnsi="Tahoma"/>
        </w:rPr>
        <w:t xml:space="preserve">Undergraduate Advising examined the current state of undergraduate advising at the University of Delaware – our challenges and opportunities for improvement.  </w:t>
      </w:r>
      <w:r w:rsidR="00117143">
        <w:rPr>
          <w:rFonts w:ascii="Tahoma" w:hAnsi="Tahoma"/>
        </w:rPr>
        <w:t>It is divided into two</w:t>
      </w:r>
      <w:r w:rsidR="00A449A2">
        <w:rPr>
          <w:rFonts w:ascii="Tahoma" w:hAnsi="Tahoma"/>
        </w:rPr>
        <w:t xml:space="preserve"> sections. </w:t>
      </w:r>
      <w:r w:rsidR="0069634A">
        <w:rPr>
          <w:rFonts w:ascii="Tahoma" w:hAnsi="Tahoma"/>
        </w:rPr>
        <w:t>In the first section, we describe the current state of advising and</w:t>
      </w:r>
      <w:r w:rsidR="00FF0879">
        <w:rPr>
          <w:rFonts w:ascii="Tahoma" w:hAnsi="Tahoma"/>
        </w:rPr>
        <w:t xml:space="preserve"> the challenges that we encounter</w:t>
      </w:r>
      <w:r w:rsidR="00A449A2">
        <w:rPr>
          <w:rFonts w:ascii="Tahoma" w:hAnsi="Tahoma"/>
        </w:rPr>
        <w:t xml:space="preserve"> with our curr</w:t>
      </w:r>
      <w:r w:rsidR="0069634A">
        <w:rPr>
          <w:rFonts w:ascii="Tahoma" w:hAnsi="Tahoma"/>
        </w:rPr>
        <w:t>ent advising model.  The second</w:t>
      </w:r>
      <w:r w:rsidR="00A449A2">
        <w:rPr>
          <w:rFonts w:ascii="Tahoma" w:hAnsi="Tahoma"/>
        </w:rPr>
        <w:t xml:space="preserve"> section provides recommen</w:t>
      </w:r>
      <w:r w:rsidR="00FF0879">
        <w:rPr>
          <w:rFonts w:ascii="Tahoma" w:hAnsi="Tahoma"/>
        </w:rPr>
        <w:t>dations for improving what we do</w:t>
      </w:r>
      <w:r w:rsidR="00A449A2">
        <w:rPr>
          <w:rFonts w:ascii="Tahoma" w:hAnsi="Tahoma"/>
        </w:rPr>
        <w:t>.</w:t>
      </w:r>
    </w:p>
    <w:p w14:paraId="52535F19" w14:textId="77777777" w:rsidR="0069634A" w:rsidRDefault="0069634A" w:rsidP="00A449A2">
      <w:pPr>
        <w:rPr>
          <w:rFonts w:ascii="Tahoma" w:hAnsi="Tahoma"/>
        </w:rPr>
      </w:pPr>
    </w:p>
    <w:p w14:paraId="637417E0" w14:textId="26AC80D4" w:rsidR="0069634A" w:rsidRPr="0069634A" w:rsidRDefault="00117143" w:rsidP="00381F39">
      <w:pPr>
        <w:rPr>
          <w:rFonts w:ascii="Tahoma" w:hAnsi="Tahoma"/>
          <w:b/>
        </w:rPr>
      </w:pPr>
      <w:r w:rsidRPr="0069634A">
        <w:rPr>
          <w:rFonts w:ascii="Tahoma" w:hAnsi="Tahoma"/>
          <w:b/>
        </w:rPr>
        <w:t>ADVISING TODAY</w:t>
      </w:r>
    </w:p>
    <w:p w14:paraId="77C4C563" w14:textId="77777777" w:rsidR="0069634A" w:rsidRDefault="0069634A" w:rsidP="0069634A">
      <w:pPr>
        <w:jc w:val="center"/>
        <w:rPr>
          <w:rFonts w:ascii="Tahoma" w:hAnsi="Tahoma"/>
        </w:rPr>
      </w:pPr>
    </w:p>
    <w:p w14:paraId="11F1B9F0" w14:textId="3E6F490D" w:rsidR="00FF0879" w:rsidRDefault="0069634A" w:rsidP="00FF0879">
      <w:pPr>
        <w:ind w:left="2790" w:hanging="2790"/>
        <w:rPr>
          <w:rFonts w:ascii="Tahoma" w:hAnsi="Tahoma"/>
        </w:rPr>
      </w:pPr>
      <w:r w:rsidRPr="0069634A">
        <w:rPr>
          <w:rFonts w:ascii="Tahoma" w:hAnsi="Tahoma"/>
          <w:b/>
        </w:rPr>
        <w:t>Decentralized Model</w:t>
      </w:r>
      <w:r w:rsidRPr="0069634A">
        <w:rPr>
          <w:rFonts w:ascii="Tahoma" w:hAnsi="Tahoma"/>
          <w:b/>
        </w:rPr>
        <w:tab/>
      </w:r>
      <w:r w:rsidR="00604A66">
        <w:rPr>
          <w:rFonts w:ascii="Tahoma" w:hAnsi="Tahoma"/>
        </w:rPr>
        <w:t>Advising at UD is decentralized with each college having its own syst</w:t>
      </w:r>
      <w:r w:rsidR="00835132">
        <w:rPr>
          <w:rFonts w:ascii="Tahoma" w:hAnsi="Tahoma"/>
        </w:rPr>
        <w:t>em.  Moreover, departments and schools within a college may handle undergraduate advising in different ways.</w:t>
      </w:r>
      <w:r w:rsidR="00C50A1D">
        <w:rPr>
          <w:rFonts w:ascii="Tahoma" w:hAnsi="Tahoma"/>
        </w:rPr>
        <w:t xml:space="preserve"> </w:t>
      </w:r>
      <w:r w:rsidR="00A60DB6">
        <w:rPr>
          <w:rFonts w:ascii="Tahoma" w:hAnsi="Tahoma"/>
        </w:rPr>
        <w:t xml:space="preserve">In general, </w:t>
      </w:r>
      <w:r w:rsidR="00FF0879">
        <w:rPr>
          <w:rFonts w:ascii="Tahoma" w:hAnsi="Tahoma"/>
        </w:rPr>
        <w:t>we have three basic advising models across the colleges.  CANR, CAS and CEOE rely heavily on faculty advising.  In general, Lerner, CEHD and COE have professional advisors for the first two years and faculty advisors for upper division students.  For the most part, CHS has developed a model in which professional advisors are available to students for all four years</w:t>
      </w:r>
      <w:r w:rsidR="00201BA2">
        <w:rPr>
          <w:rFonts w:ascii="Tahoma" w:hAnsi="Tahoma"/>
        </w:rPr>
        <w:t>,</w:t>
      </w:r>
      <w:r w:rsidR="00FF0879">
        <w:rPr>
          <w:rFonts w:ascii="Tahoma" w:hAnsi="Tahoma"/>
        </w:rPr>
        <w:t xml:space="preserve"> and faculty serve as mentors to students.</w:t>
      </w:r>
    </w:p>
    <w:p w14:paraId="436D78E0" w14:textId="003D3F38" w:rsidR="00C810EF" w:rsidRDefault="00C810EF" w:rsidP="00604A66">
      <w:pPr>
        <w:ind w:left="2790" w:hanging="2790"/>
        <w:rPr>
          <w:rFonts w:ascii="Tahoma" w:hAnsi="Tahoma"/>
        </w:rPr>
      </w:pPr>
    </w:p>
    <w:p w14:paraId="2BBACB7F" w14:textId="77777777" w:rsidR="00C810EF" w:rsidRDefault="00C810EF" w:rsidP="00604A66">
      <w:pPr>
        <w:ind w:left="2790" w:hanging="2790"/>
        <w:rPr>
          <w:rFonts w:ascii="Tahoma" w:hAnsi="Tahoma"/>
        </w:rPr>
      </w:pPr>
    </w:p>
    <w:p w14:paraId="3823CA9D" w14:textId="5B91C1A3" w:rsidR="00B96A54" w:rsidRDefault="00B96A54" w:rsidP="00B96A54">
      <w:pPr>
        <w:ind w:left="2790" w:hanging="2790"/>
        <w:rPr>
          <w:rFonts w:ascii="Tahoma" w:hAnsi="Tahoma"/>
        </w:rPr>
      </w:pPr>
      <w:r>
        <w:rPr>
          <w:rFonts w:ascii="Tahoma" w:hAnsi="Tahoma"/>
        </w:rPr>
        <w:t>Faculty Advisement</w:t>
      </w:r>
      <w:r>
        <w:rPr>
          <w:rFonts w:ascii="Tahoma" w:hAnsi="Tahoma"/>
        </w:rPr>
        <w:tab/>
        <w:t xml:space="preserve">With 907 </w:t>
      </w:r>
      <w:r w:rsidR="002C538A">
        <w:rPr>
          <w:rFonts w:ascii="Tahoma" w:hAnsi="Tahoma"/>
        </w:rPr>
        <w:t>students who have declared a major in the college</w:t>
      </w:r>
      <w:r w:rsidR="009A5232">
        <w:rPr>
          <w:rStyle w:val="FootnoteReference"/>
          <w:rFonts w:ascii="Tahoma" w:hAnsi="Tahoma"/>
        </w:rPr>
        <w:footnoteReference w:id="1"/>
      </w:r>
      <w:r>
        <w:rPr>
          <w:rFonts w:ascii="Tahoma" w:hAnsi="Tahoma"/>
        </w:rPr>
        <w:t xml:space="preserve">, the College of Agriculture and Natural Resources has a faculty based advising model that is coordinated by the Office of Undergraduate Student Services (OUSS; senior assistant dean, academic program manager, administrative assistant).  OUSS manages the delivery of all undergraduate recruitment, academic advising functions, special events and student support services for </w:t>
      </w:r>
      <w:r w:rsidR="00FF0879">
        <w:rPr>
          <w:rFonts w:ascii="Tahoma" w:hAnsi="Tahoma"/>
        </w:rPr>
        <w:t>CANR</w:t>
      </w:r>
      <w:r>
        <w:rPr>
          <w:rFonts w:ascii="Tahoma" w:hAnsi="Tahoma"/>
        </w:rPr>
        <w:t>. OUSS has an open door policy and provides support to potential students, current students, alumni and faculty.</w:t>
      </w:r>
    </w:p>
    <w:p w14:paraId="5020C2CC" w14:textId="77777777" w:rsidR="00B96A54" w:rsidRDefault="00B96A54" w:rsidP="00B96A54">
      <w:pPr>
        <w:ind w:left="2790"/>
        <w:rPr>
          <w:rFonts w:ascii="Tahoma" w:hAnsi="Tahoma"/>
        </w:rPr>
      </w:pPr>
    </w:p>
    <w:p w14:paraId="13DDFD2E" w14:textId="0DC673CC" w:rsidR="00B96A54" w:rsidRDefault="00B96A54" w:rsidP="00B96A54">
      <w:pPr>
        <w:ind w:left="2790"/>
        <w:rPr>
          <w:rFonts w:ascii="Tahoma" w:hAnsi="Tahoma"/>
        </w:rPr>
      </w:pPr>
      <w:r>
        <w:rPr>
          <w:rFonts w:ascii="Tahoma" w:hAnsi="Tahoma"/>
        </w:rPr>
        <w:t xml:space="preserve">The College of Arts and Sciences has 6955 undergraduate </w:t>
      </w:r>
      <w:r w:rsidR="002C538A">
        <w:rPr>
          <w:rFonts w:ascii="Tahoma" w:hAnsi="Tahoma"/>
        </w:rPr>
        <w:t>students in</w:t>
      </w:r>
      <w:r>
        <w:rPr>
          <w:rFonts w:ascii="Tahoma" w:hAnsi="Tahoma"/>
        </w:rPr>
        <w:t xml:space="preserve"> o</w:t>
      </w:r>
      <w:r w:rsidR="002C538A">
        <w:rPr>
          <w:rFonts w:ascii="Tahoma" w:hAnsi="Tahoma"/>
        </w:rPr>
        <w:t>ver 70 majors</w:t>
      </w:r>
      <w:r>
        <w:rPr>
          <w:rFonts w:ascii="Tahoma" w:hAnsi="Tahoma"/>
        </w:rPr>
        <w:t xml:space="preserve"> across 23 academic departments and several academic programs.  The CAS Undergraduate Academic Services (CAS UAS) includes a Senior Assistant Dean, an Assistant Dean for Student Services, an Assistant Dean for Student Success, 5 academic program coordinators, and an academic program coordinator who manages outreach to first-year students and oversees the NUCLEUS program, which serves about 1000 CAS students.  CAS relies heavily o</w:t>
      </w:r>
      <w:r w:rsidR="009A5232">
        <w:rPr>
          <w:rFonts w:ascii="Tahoma" w:hAnsi="Tahoma"/>
        </w:rPr>
        <w:t>n faculty advisors.  A few</w:t>
      </w:r>
      <w:r>
        <w:rPr>
          <w:rFonts w:ascii="Tahoma" w:hAnsi="Tahoma"/>
        </w:rPr>
        <w:t xml:space="preserve"> larger departments </w:t>
      </w:r>
      <w:r w:rsidR="009A5232">
        <w:rPr>
          <w:rFonts w:ascii="Tahoma" w:hAnsi="Tahoma"/>
        </w:rPr>
        <w:t xml:space="preserve">and one department with complex student admissions and advisement issues </w:t>
      </w:r>
      <w:r>
        <w:rPr>
          <w:rFonts w:ascii="Tahoma" w:hAnsi="Tahoma"/>
        </w:rPr>
        <w:t xml:space="preserve">have hired a professional advisor </w:t>
      </w:r>
      <w:r w:rsidR="00A60DB6">
        <w:rPr>
          <w:rFonts w:ascii="Tahoma" w:hAnsi="Tahoma"/>
        </w:rPr>
        <w:t xml:space="preserve">or assigned an administrative assistant </w:t>
      </w:r>
      <w:r>
        <w:rPr>
          <w:rFonts w:ascii="Tahoma" w:hAnsi="Tahoma"/>
        </w:rPr>
        <w:t>to handle routine advising issues (Biological Sciences, English, Psychological and Brain Sciences, Music</w:t>
      </w:r>
      <w:r w:rsidR="00A60DB6">
        <w:rPr>
          <w:rFonts w:ascii="Tahoma" w:hAnsi="Tahoma"/>
        </w:rPr>
        <w:t>, Political Science</w:t>
      </w:r>
      <w:r>
        <w:rPr>
          <w:rFonts w:ascii="Tahoma" w:hAnsi="Tahoma"/>
        </w:rPr>
        <w:t xml:space="preserve">).  </w:t>
      </w:r>
      <w:r w:rsidR="009A5232">
        <w:rPr>
          <w:rFonts w:ascii="Tahoma" w:hAnsi="Tahoma"/>
        </w:rPr>
        <w:t>CAS UAS also includes</w:t>
      </w:r>
      <w:r>
        <w:rPr>
          <w:rFonts w:ascii="Tahoma" w:hAnsi="Tahoma"/>
        </w:rPr>
        <w:t xml:space="preserve"> </w:t>
      </w:r>
      <w:r w:rsidR="009A5232">
        <w:rPr>
          <w:rFonts w:ascii="Tahoma" w:hAnsi="Tahoma"/>
        </w:rPr>
        <w:t>advisement for the Associate in Arts program</w:t>
      </w:r>
      <w:r>
        <w:rPr>
          <w:rFonts w:ascii="Tahoma" w:hAnsi="Tahoma"/>
        </w:rPr>
        <w:t>.  The Associate in Arts Program w</w:t>
      </w:r>
      <w:r w:rsidR="00201BA2">
        <w:rPr>
          <w:rFonts w:ascii="Tahoma" w:hAnsi="Tahoma"/>
        </w:rPr>
        <w:t>ith 816 students</w:t>
      </w:r>
      <w:r w:rsidR="009A5232">
        <w:rPr>
          <w:rFonts w:ascii="Tahoma" w:hAnsi="Tahoma"/>
        </w:rPr>
        <w:t xml:space="preserve"> utilizes a two-tier</w:t>
      </w:r>
      <w:r w:rsidR="00201BA2">
        <w:rPr>
          <w:rFonts w:ascii="Tahoma" w:hAnsi="Tahoma"/>
        </w:rPr>
        <w:t>e</w:t>
      </w:r>
      <w:r w:rsidR="009A5232">
        <w:rPr>
          <w:rFonts w:ascii="Tahoma" w:hAnsi="Tahoma"/>
        </w:rPr>
        <w:t>d</w:t>
      </w:r>
      <w:r>
        <w:rPr>
          <w:rFonts w:ascii="Tahoma" w:hAnsi="Tahoma"/>
        </w:rPr>
        <w:t xml:space="preserve"> advising model.  Faculty advisors are assigned </w:t>
      </w:r>
      <w:r w:rsidR="00201BA2">
        <w:rPr>
          <w:rFonts w:ascii="Tahoma" w:hAnsi="Tahoma"/>
        </w:rPr>
        <w:t xml:space="preserve">to </w:t>
      </w:r>
      <w:r>
        <w:rPr>
          <w:rFonts w:ascii="Tahoma" w:hAnsi="Tahoma"/>
        </w:rPr>
        <w:t>all first-year students.  Professional academic advisors are assigned</w:t>
      </w:r>
      <w:r w:rsidR="00201BA2">
        <w:rPr>
          <w:rFonts w:ascii="Tahoma" w:hAnsi="Tahoma"/>
        </w:rPr>
        <w:t xml:space="preserve"> to</w:t>
      </w:r>
      <w:r>
        <w:rPr>
          <w:rFonts w:ascii="Tahoma" w:hAnsi="Tahoma"/>
        </w:rPr>
        <w:t xml:space="preserve"> all sophomores.  The Assistant Dean for the AAP coordinates advising on all of the AAP campuses</w:t>
      </w:r>
      <w:r w:rsidR="009A5232">
        <w:rPr>
          <w:rFonts w:ascii="Tahoma" w:hAnsi="Tahoma"/>
        </w:rPr>
        <w:t xml:space="preserve"> and reports to the CAS Senior Assistant Dean</w:t>
      </w:r>
      <w:r>
        <w:rPr>
          <w:rFonts w:ascii="Tahoma" w:hAnsi="Tahoma"/>
        </w:rPr>
        <w:t>.</w:t>
      </w:r>
    </w:p>
    <w:p w14:paraId="464684DC" w14:textId="77777777" w:rsidR="00B96A54" w:rsidRDefault="00B96A54" w:rsidP="00B96A54">
      <w:pPr>
        <w:ind w:left="2790"/>
        <w:rPr>
          <w:rFonts w:ascii="Tahoma" w:hAnsi="Tahoma"/>
        </w:rPr>
      </w:pPr>
    </w:p>
    <w:p w14:paraId="1A63B9C6" w14:textId="243AD4D6" w:rsidR="00B96A54" w:rsidRPr="00FA498A" w:rsidRDefault="00B96A54" w:rsidP="00B96A54">
      <w:pPr>
        <w:ind w:left="2790"/>
        <w:rPr>
          <w:rFonts w:ascii="Tahoma" w:hAnsi="Tahoma"/>
        </w:rPr>
      </w:pPr>
      <w:r>
        <w:rPr>
          <w:rFonts w:ascii="Tahoma" w:hAnsi="Tahoma"/>
        </w:rPr>
        <w:t xml:space="preserve">The College of Earth, Ocean and Environment has 433 </w:t>
      </w:r>
      <w:r w:rsidR="002C538A">
        <w:rPr>
          <w:rFonts w:ascii="Tahoma" w:hAnsi="Tahoma"/>
        </w:rPr>
        <w:t xml:space="preserve">students who have declared a major in the college </w:t>
      </w:r>
      <w:r>
        <w:rPr>
          <w:rFonts w:ascii="Tahoma" w:hAnsi="Tahoma"/>
        </w:rPr>
        <w:t>and relies heavily on faculty advising. The assistant dean handles students who have complex programs, experience difficult personal issues or are interested in changing majors.  She also serves as the resource for all faculty advisors, and coordinates the CEOE student a</w:t>
      </w:r>
      <w:r w:rsidR="00A60DB6">
        <w:rPr>
          <w:rFonts w:ascii="Tahoma" w:hAnsi="Tahoma"/>
        </w:rPr>
        <w:t>mbassador group</w:t>
      </w:r>
      <w:r>
        <w:rPr>
          <w:rFonts w:ascii="Tahoma" w:hAnsi="Tahoma"/>
        </w:rPr>
        <w:t>.</w:t>
      </w:r>
    </w:p>
    <w:p w14:paraId="7EDAB033" w14:textId="77777777" w:rsidR="00B96A54" w:rsidRDefault="00B96A54" w:rsidP="00B96A54">
      <w:pPr>
        <w:ind w:left="2790"/>
        <w:rPr>
          <w:rFonts w:ascii="Tahoma" w:hAnsi="Tahoma"/>
        </w:rPr>
      </w:pPr>
    </w:p>
    <w:p w14:paraId="00078CC3" w14:textId="77777777" w:rsidR="00A60DB6" w:rsidRDefault="00A60DB6" w:rsidP="00A60DB6">
      <w:pPr>
        <w:ind w:left="2790" w:hanging="2790"/>
        <w:rPr>
          <w:rFonts w:ascii="Tahoma" w:hAnsi="Tahoma"/>
        </w:rPr>
      </w:pPr>
      <w:r>
        <w:rPr>
          <w:rFonts w:ascii="Tahoma" w:hAnsi="Tahoma"/>
        </w:rPr>
        <w:t>Professional Advisors and</w:t>
      </w:r>
    </w:p>
    <w:p w14:paraId="263E426F" w14:textId="0A2941A1" w:rsidR="004D5F48" w:rsidRDefault="00A60DB6" w:rsidP="00A60DB6">
      <w:pPr>
        <w:ind w:left="2790" w:hanging="2790"/>
        <w:rPr>
          <w:rFonts w:ascii="Tahoma" w:hAnsi="Tahoma"/>
        </w:rPr>
      </w:pPr>
      <w:r>
        <w:rPr>
          <w:rFonts w:ascii="Tahoma" w:hAnsi="Tahoma"/>
        </w:rPr>
        <w:t>Faculty Advisors</w:t>
      </w:r>
      <w:r>
        <w:rPr>
          <w:rFonts w:ascii="Tahoma" w:hAnsi="Tahoma"/>
        </w:rPr>
        <w:tab/>
        <w:t>T</w:t>
      </w:r>
      <w:r w:rsidR="00C810EF">
        <w:rPr>
          <w:rFonts w:ascii="Tahoma" w:hAnsi="Tahoma"/>
        </w:rPr>
        <w:t xml:space="preserve">he </w:t>
      </w:r>
      <w:r w:rsidR="00C50A1D">
        <w:rPr>
          <w:rFonts w:ascii="Tahoma" w:hAnsi="Tahoma"/>
        </w:rPr>
        <w:t>Lerner</w:t>
      </w:r>
      <w:r w:rsidR="00C810EF">
        <w:rPr>
          <w:rFonts w:ascii="Tahoma" w:hAnsi="Tahoma"/>
        </w:rPr>
        <w:t xml:space="preserve"> College of Bu</w:t>
      </w:r>
      <w:r w:rsidR="0032568E">
        <w:rPr>
          <w:rFonts w:ascii="Tahoma" w:hAnsi="Tahoma"/>
        </w:rPr>
        <w:t>siness and Economics with 4229</w:t>
      </w:r>
      <w:r w:rsidR="00C810EF">
        <w:rPr>
          <w:rFonts w:ascii="Tahoma" w:hAnsi="Tahoma"/>
        </w:rPr>
        <w:t xml:space="preserve"> </w:t>
      </w:r>
      <w:r w:rsidR="002C538A">
        <w:rPr>
          <w:rFonts w:ascii="Tahoma" w:hAnsi="Tahoma"/>
        </w:rPr>
        <w:t xml:space="preserve">students who have declared a major in the college </w:t>
      </w:r>
      <w:r w:rsidR="00C50A1D">
        <w:rPr>
          <w:rFonts w:ascii="Tahoma" w:hAnsi="Tahoma"/>
        </w:rPr>
        <w:t>has a two-tiered advising model that incorporates both professional advisors and faculty advisors.  Their U</w:t>
      </w:r>
      <w:r w:rsidR="002C538A">
        <w:rPr>
          <w:rFonts w:ascii="Tahoma" w:hAnsi="Tahoma"/>
        </w:rPr>
        <w:t>ndergraduate Advising and Academic Services (UAA</w:t>
      </w:r>
      <w:r w:rsidR="00C50A1D">
        <w:rPr>
          <w:rFonts w:ascii="Tahoma" w:hAnsi="Tahoma"/>
        </w:rPr>
        <w:t>S)</w:t>
      </w:r>
      <w:r w:rsidR="002C538A">
        <w:rPr>
          <w:rFonts w:ascii="Tahoma" w:hAnsi="Tahoma"/>
        </w:rPr>
        <w:t xml:space="preserve"> office</w:t>
      </w:r>
      <w:r w:rsidR="00C50A1D">
        <w:rPr>
          <w:rFonts w:ascii="Tahoma" w:hAnsi="Tahoma"/>
        </w:rPr>
        <w:t xml:space="preserve"> is responsible for all advising in the college and works closely with the faculty advisors. In general, freshmen and sophomores are advi</w:t>
      </w:r>
      <w:r w:rsidR="002C538A">
        <w:rPr>
          <w:rFonts w:ascii="Tahoma" w:hAnsi="Tahoma"/>
        </w:rPr>
        <w:t>sed</w:t>
      </w:r>
      <w:r w:rsidR="00201BA2">
        <w:rPr>
          <w:rFonts w:ascii="Tahoma" w:hAnsi="Tahoma"/>
        </w:rPr>
        <w:t xml:space="preserve"> by</w:t>
      </w:r>
      <w:r w:rsidR="002C538A">
        <w:rPr>
          <w:rFonts w:ascii="Tahoma" w:hAnsi="Tahoma"/>
        </w:rPr>
        <w:t xml:space="preserve"> professional advisors in UAA</w:t>
      </w:r>
      <w:r w:rsidR="00C50A1D">
        <w:rPr>
          <w:rFonts w:ascii="Tahoma" w:hAnsi="Tahoma"/>
        </w:rPr>
        <w:t>S and transition to faculty advisors for their junior and senior years.  However, the Finance Department has found it to be more cost effective to have a professional advisor handle routine advising issues with juniors and seniors</w:t>
      </w:r>
      <w:r w:rsidR="00201BA2">
        <w:rPr>
          <w:rFonts w:ascii="Tahoma" w:hAnsi="Tahoma"/>
        </w:rPr>
        <w:t>,</w:t>
      </w:r>
      <w:r w:rsidR="00C50A1D">
        <w:rPr>
          <w:rFonts w:ascii="Tahoma" w:hAnsi="Tahoma"/>
        </w:rPr>
        <w:t xml:space="preserve"> with faculty available to mentor students.  </w:t>
      </w:r>
    </w:p>
    <w:p w14:paraId="69B912B6" w14:textId="77777777" w:rsidR="00B96A54" w:rsidRDefault="00B96A54" w:rsidP="00C810EF">
      <w:pPr>
        <w:ind w:left="2790"/>
        <w:rPr>
          <w:rFonts w:ascii="Tahoma" w:hAnsi="Tahoma"/>
        </w:rPr>
      </w:pPr>
    </w:p>
    <w:p w14:paraId="02539285" w14:textId="23C0BD3F" w:rsidR="00B96A54" w:rsidRDefault="00B96A54" w:rsidP="00B96A54">
      <w:pPr>
        <w:ind w:left="2790"/>
        <w:rPr>
          <w:rFonts w:ascii="Tahoma" w:hAnsi="Tahoma"/>
        </w:rPr>
      </w:pPr>
      <w:r>
        <w:rPr>
          <w:rFonts w:ascii="Tahoma" w:hAnsi="Tahoma"/>
        </w:rPr>
        <w:t>W</w:t>
      </w:r>
      <w:r w:rsidRPr="005320E8">
        <w:rPr>
          <w:rFonts w:ascii="Tahoma" w:hAnsi="Tahoma"/>
        </w:rPr>
        <w:t>ith</w:t>
      </w:r>
      <w:r>
        <w:rPr>
          <w:rFonts w:ascii="Tahoma" w:hAnsi="Tahoma"/>
          <w:b/>
          <w:i/>
        </w:rPr>
        <w:t xml:space="preserve"> </w:t>
      </w:r>
      <w:r>
        <w:rPr>
          <w:rFonts w:ascii="Tahoma" w:hAnsi="Tahoma"/>
        </w:rPr>
        <w:t xml:space="preserve">939 </w:t>
      </w:r>
      <w:r w:rsidR="002C538A">
        <w:rPr>
          <w:rFonts w:ascii="Tahoma" w:hAnsi="Tahoma"/>
        </w:rPr>
        <w:t>students who have declared a major in the college on the main campus</w:t>
      </w:r>
      <w:r>
        <w:rPr>
          <w:rFonts w:ascii="Tahoma" w:hAnsi="Tahoma"/>
        </w:rPr>
        <w:t>, the College of Education and Human Development has a two-tiered advising model that incorporates professional advisors, an advisement center and faculty advisors.</w:t>
      </w:r>
      <w:r w:rsidR="002C538A">
        <w:rPr>
          <w:rStyle w:val="FootnoteReference"/>
          <w:rFonts w:ascii="Tahoma" w:hAnsi="Tahoma"/>
        </w:rPr>
        <w:footnoteReference w:id="2"/>
      </w:r>
      <w:r>
        <w:rPr>
          <w:rFonts w:ascii="Tahoma" w:hAnsi="Tahoma"/>
        </w:rPr>
        <w:t xml:space="preserve">  In the School of Education, students begin with a professional advisor and transition to one of two faculty advisors in their junior year.  In Human Development and Family Sciences, freshmen and sophomores are assigned the HDFS advisement center.  In the advisement center, a professional advisor trains and oversees graduate students who meet with the </w:t>
      </w:r>
      <w:r w:rsidR="002C538A">
        <w:rPr>
          <w:rFonts w:ascii="Tahoma" w:hAnsi="Tahoma"/>
        </w:rPr>
        <w:t xml:space="preserve">undergraduate </w:t>
      </w:r>
      <w:r>
        <w:rPr>
          <w:rFonts w:ascii="Tahoma" w:hAnsi="Tahoma"/>
        </w:rPr>
        <w:t xml:space="preserve">students.  HDFS juniors and seniors are assigned a faculty advisor but frequently drop in the advisement center for routine issues.  The CEHD Student Services Office coordinates undergraduate advising across the two academic units. </w:t>
      </w:r>
    </w:p>
    <w:p w14:paraId="56033C33" w14:textId="77777777" w:rsidR="00A60DB6" w:rsidRDefault="00A60DB6" w:rsidP="00B96A54">
      <w:pPr>
        <w:ind w:left="2790"/>
        <w:rPr>
          <w:rFonts w:ascii="Tahoma" w:hAnsi="Tahoma"/>
        </w:rPr>
      </w:pPr>
    </w:p>
    <w:p w14:paraId="2F80A282" w14:textId="41E39D0B" w:rsidR="00A60DB6" w:rsidRPr="00545E11" w:rsidRDefault="00A60DB6" w:rsidP="00A60DB6">
      <w:pPr>
        <w:ind w:left="2790"/>
        <w:rPr>
          <w:rFonts w:ascii="Tahoma" w:hAnsi="Tahoma"/>
        </w:rPr>
      </w:pPr>
      <w:r>
        <w:rPr>
          <w:rFonts w:ascii="Tahoma" w:hAnsi="Tahoma"/>
        </w:rPr>
        <w:t xml:space="preserve">The College of Engineering with 2454 </w:t>
      </w:r>
      <w:r w:rsidR="002C538A">
        <w:rPr>
          <w:rFonts w:ascii="Tahoma" w:hAnsi="Tahoma"/>
        </w:rPr>
        <w:t xml:space="preserve">students who have declared a major in the college </w:t>
      </w:r>
      <w:r w:rsidRPr="00545E11">
        <w:rPr>
          <w:rFonts w:ascii="Tahoma" w:hAnsi="Tahoma"/>
        </w:rPr>
        <w:t>h</w:t>
      </w:r>
      <w:r>
        <w:rPr>
          <w:rFonts w:ascii="Tahoma" w:hAnsi="Tahoma"/>
        </w:rPr>
        <w:t>as a two-tiered, distributed advising model.  On paper, a</w:t>
      </w:r>
      <w:r w:rsidRPr="00545E11">
        <w:rPr>
          <w:rFonts w:ascii="Tahoma" w:hAnsi="Tahoma"/>
        </w:rPr>
        <w:t>ll students who are matriculated in</w:t>
      </w:r>
      <w:r>
        <w:rPr>
          <w:rFonts w:ascii="Tahoma" w:hAnsi="Tahoma"/>
        </w:rPr>
        <w:t>to</w:t>
      </w:r>
      <w:r w:rsidRPr="00545E11">
        <w:rPr>
          <w:rFonts w:ascii="Tahoma" w:hAnsi="Tahoma"/>
        </w:rPr>
        <w:t xml:space="preserve"> a</w:t>
      </w:r>
      <w:r>
        <w:rPr>
          <w:rFonts w:ascii="Tahoma" w:hAnsi="Tahoma"/>
        </w:rPr>
        <w:t>n engineering</w:t>
      </w:r>
      <w:r w:rsidRPr="00545E11">
        <w:rPr>
          <w:rFonts w:ascii="Tahoma" w:hAnsi="Tahoma"/>
        </w:rPr>
        <w:t xml:space="preserve"> major are assigned a faculty acad</w:t>
      </w:r>
      <w:r>
        <w:rPr>
          <w:rFonts w:ascii="Tahoma" w:hAnsi="Tahoma"/>
        </w:rPr>
        <w:t>emic advisor from that major.  However, each department has a professional academic a</w:t>
      </w:r>
      <w:r w:rsidRPr="00545E11">
        <w:rPr>
          <w:rFonts w:ascii="Tahoma" w:hAnsi="Tahoma"/>
        </w:rPr>
        <w:t xml:space="preserve">dvisor who does the majority of the advising on a day-to-day basis in their </w:t>
      </w:r>
      <w:r>
        <w:rPr>
          <w:rFonts w:ascii="Tahoma" w:hAnsi="Tahoma"/>
        </w:rPr>
        <w:t>respective department</w:t>
      </w:r>
      <w:r w:rsidRPr="00545E11">
        <w:rPr>
          <w:rFonts w:ascii="Tahoma" w:hAnsi="Tahoma"/>
        </w:rPr>
        <w:t>.</w:t>
      </w:r>
      <w:r>
        <w:rPr>
          <w:rFonts w:ascii="Tahoma" w:hAnsi="Tahoma"/>
        </w:rPr>
        <w:t xml:space="preserve">  The professional advisors are not </w:t>
      </w:r>
      <w:r w:rsidR="00FF0879">
        <w:rPr>
          <w:rFonts w:ascii="Tahoma" w:hAnsi="Tahoma"/>
        </w:rPr>
        <w:t xml:space="preserve">assigned as </w:t>
      </w:r>
      <w:r>
        <w:rPr>
          <w:rFonts w:ascii="Tahoma" w:hAnsi="Tahoma"/>
        </w:rPr>
        <w:t>the official advisor in UDSIS.</w:t>
      </w:r>
      <w:r w:rsidRPr="00545E11">
        <w:rPr>
          <w:rFonts w:ascii="Tahoma" w:hAnsi="Tahoma"/>
        </w:rPr>
        <w:t xml:space="preserve">  </w:t>
      </w:r>
      <w:r>
        <w:rPr>
          <w:rFonts w:ascii="Tahoma" w:hAnsi="Tahoma"/>
        </w:rPr>
        <w:t>Although advising is coordinated by the Assistant Dean for Undergraduate Services, the professional advisors do not report to the Assistant Dean.</w:t>
      </w:r>
    </w:p>
    <w:p w14:paraId="7C0FB9B0" w14:textId="77777777" w:rsidR="00B96A54" w:rsidRDefault="00B96A54" w:rsidP="00C810EF">
      <w:pPr>
        <w:ind w:left="2790"/>
        <w:rPr>
          <w:rFonts w:ascii="Tahoma" w:hAnsi="Tahoma"/>
        </w:rPr>
      </w:pPr>
    </w:p>
    <w:p w14:paraId="5F37A901" w14:textId="77777777" w:rsidR="00C50A1D" w:rsidRDefault="00C50A1D" w:rsidP="00604A66">
      <w:pPr>
        <w:ind w:left="2790" w:hanging="2790"/>
        <w:rPr>
          <w:rFonts w:ascii="Tahoma" w:hAnsi="Tahoma"/>
        </w:rPr>
      </w:pPr>
    </w:p>
    <w:p w14:paraId="0F89D794" w14:textId="3D8AB6CB" w:rsidR="00A60DB6" w:rsidRDefault="00A60DB6" w:rsidP="00A60DB6">
      <w:pPr>
        <w:ind w:left="2790" w:hanging="2790"/>
        <w:rPr>
          <w:rFonts w:ascii="Tahoma" w:hAnsi="Tahoma"/>
        </w:rPr>
      </w:pPr>
      <w:r>
        <w:rPr>
          <w:rFonts w:ascii="Tahoma" w:hAnsi="Tahoma"/>
        </w:rPr>
        <w:t>Professional Advisors with</w:t>
      </w:r>
    </w:p>
    <w:p w14:paraId="755B8319" w14:textId="6BC77010" w:rsidR="00C50A1D" w:rsidRDefault="00A60DB6" w:rsidP="00A60DB6">
      <w:pPr>
        <w:ind w:left="2790" w:hanging="2790"/>
        <w:rPr>
          <w:rFonts w:ascii="Tahoma" w:hAnsi="Tahoma"/>
        </w:rPr>
      </w:pPr>
      <w:r>
        <w:rPr>
          <w:rFonts w:ascii="Tahoma" w:hAnsi="Tahoma"/>
        </w:rPr>
        <w:t>Faculty Mentoring</w:t>
      </w:r>
      <w:r>
        <w:rPr>
          <w:rFonts w:ascii="Tahoma" w:hAnsi="Tahoma"/>
        </w:rPr>
        <w:tab/>
      </w:r>
      <w:r w:rsidR="00367E97">
        <w:rPr>
          <w:rFonts w:ascii="Tahoma" w:hAnsi="Tahoma"/>
        </w:rPr>
        <w:t>With 2609 students who have a declared a major in the College of Health Sciences, CHS</w:t>
      </w:r>
      <w:r w:rsidR="00C50A1D">
        <w:rPr>
          <w:rFonts w:ascii="Tahoma" w:hAnsi="Tahoma"/>
        </w:rPr>
        <w:t xml:space="preserve"> has moved to a model in which professional advisors </w:t>
      </w:r>
      <w:r>
        <w:rPr>
          <w:rFonts w:ascii="Tahoma" w:hAnsi="Tahoma"/>
        </w:rPr>
        <w:t>are the primary advisors</w:t>
      </w:r>
      <w:r w:rsidR="00FF0879">
        <w:rPr>
          <w:rFonts w:ascii="Tahoma" w:hAnsi="Tahoma"/>
        </w:rPr>
        <w:t xml:space="preserve"> for most</w:t>
      </w:r>
      <w:r w:rsidR="00C50A1D">
        <w:rPr>
          <w:rFonts w:ascii="Tahoma" w:hAnsi="Tahoma"/>
        </w:rPr>
        <w:t xml:space="preserve"> students</w:t>
      </w:r>
      <w:r w:rsidR="00201BA2">
        <w:rPr>
          <w:rFonts w:ascii="Tahoma" w:hAnsi="Tahoma"/>
        </w:rPr>
        <w:t>,</w:t>
      </w:r>
      <w:r w:rsidR="00C50A1D">
        <w:rPr>
          <w:rFonts w:ascii="Tahoma" w:hAnsi="Tahoma"/>
        </w:rPr>
        <w:t xml:space="preserve"> and faculty take on the role of mentors.  </w:t>
      </w:r>
      <w:r w:rsidR="00D2537B">
        <w:rPr>
          <w:rFonts w:ascii="Tahoma" w:hAnsi="Tahoma"/>
        </w:rPr>
        <w:t xml:space="preserve">The advisors are located within the departments rather than being under the Assistant Dean.  </w:t>
      </w:r>
      <w:r w:rsidR="00C50A1D">
        <w:rPr>
          <w:rFonts w:ascii="Tahoma" w:hAnsi="Tahoma"/>
        </w:rPr>
        <w:t>Currently most of their maj</w:t>
      </w:r>
      <w:r w:rsidR="00FF0879">
        <w:rPr>
          <w:rFonts w:ascii="Tahoma" w:hAnsi="Tahoma"/>
        </w:rPr>
        <w:t xml:space="preserve">ors, except for </w:t>
      </w:r>
      <w:r w:rsidR="00C50A1D">
        <w:rPr>
          <w:rFonts w:ascii="Tahoma" w:hAnsi="Tahoma"/>
        </w:rPr>
        <w:t>nursing students, have professional advisors all four years.</w:t>
      </w:r>
    </w:p>
    <w:p w14:paraId="74111FFF" w14:textId="77777777" w:rsidR="005320E8" w:rsidRDefault="005320E8" w:rsidP="005320E8">
      <w:pPr>
        <w:ind w:left="2790"/>
        <w:rPr>
          <w:rFonts w:ascii="Tahoma" w:hAnsi="Tahoma"/>
        </w:rPr>
      </w:pPr>
    </w:p>
    <w:p w14:paraId="50055FEA" w14:textId="585A4D33" w:rsidR="005320E8" w:rsidRDefault="00367E97" w:rsidP="00367E97">
      <w:pPr>
        <w:ind w:left="2880" w:hanging="2880"/>
        <w:rPr>
          <w:rFonts w:ascii="Tahoma" w:hAnsi="Tahoma"/>
        </w:rPr>
      </w:pPr>
      <w:r>
        <w:rPr>
          <w:rFonts w:ascii="Tahoma" w:hAnsi="Tahoma"/>
        </w:rPr>
        <w:t>Professional Advisors</w:t>
      </w:r>
      <w:r>
        <w:rPr>
          <w:rFonts w:ascii="Tahoma" w:hAnsi="Tahoma"/>
        </w:rPr>
        <w:tab/>
      </w:r>
      <w:r w:rsidR="00A60DB6">
        <w:rPr>
          <w:rFonts w:ascii="Tahoma" w:hAnsi="Tahoma"/>
        </w:rPr>
        <w:t xml:space="preserve">Finally, </w:t>
      </w:r>
      <w:r w:rsidR="005320E8">
        <w:rPr>
          <w:rFonts w:ascii="Tahoma" w:hAnsi="Tahoma"/>
        </w:rPr>
        <w:t xml:space="preserve">the University Studies Office with 5.2 FTE professional advisors serves </w:t>
      </w:r>
      <w:r>
        <w:rPr>
          <w:rFonts w:ascii="Tahoma" w:hAnsi="Tahoma"/>
        </w:rPr>
        <w:t xml:space="preserve">1,458 </w:t>
      </w:r>
      <w:r w:rsidR="005320E8">
        <w:rPr>
          <w:rFonts w:ascii="Tahoma" w:hAnsi="Tahoma"/>
        </w:rPr>
        <w:t xml:space="preserve">students who </w:t>
      </w:r>
      <w:r>
        <w:rPr>
          <w:rFonts w:ascii="Tahoma" w:hAnsi="Tahoma"/>
        </w:rPr>
        <w:t xml:space="preserve">have </w:t>
      </w:r>
      <w:r w:rsidR="005320E8">
        <w:rPr>
          <w:rFonts w:ascii="Tahoma" w:hAnsi="Tahoma"/>
        </w:rPr>
        <w:t>enter</w:t>
      </w:r>
      <w:r>
        <w:rPr>
          <w:rFonts w:ascii="Tahoma" w:hAnsi="Tahoma"/>
        </w:rPr>
        <w:t>ed</w:t>
      </w:r>
      <w:r w:rsidR="005320E8">
        <w:rPr>
          <w:rFonts w:ascii="Tahoma" w:hAnsi="Tahoma"/>
        </w:rPr>
        <w:t xml:space="preserve"> UD without a declared major.</w:t>
      </w:r>
    </w:p>
    <w:p w14:paraId="0DCD7D77" w14:textId="3CF60D77" w:rsidR="004D5F48" w:rsidRPr="004D5F48" w:rsidRDefault="004D5F48" w:rsidP="00604A66">
      <w:pPr>
        <w:ind w:left="2790" w:hanging="2790"/>
        <w:rPr>
          <w:rFonts w:ascii="Tahoma" w:hAnsi="Tahoma"/>
        </w:rPr>
      </w:pPr>
    </w:p>
    <w:p w14:paraId="3E1E880E" w14:textId="03036BFA" w:rsidR="0063440C" w:rsidRDefault="0063440C" w:rsidP="00E40B13">
      <w:pPr>
        <w:rPr>
          <w:rFonts w:ascii="Tahoma" w:hAnsi="Tahoma"/>
        </w:rPr>
      </w:pPr>
    </w:p>
    <w:p w14:paraId="69EA8C8C" w14:textId="09BE21B6" w:rsidR="00E2083E" w:rsidRDefault="002C55EA" w:rsidP="00765331">
      <w:pPr>
        <w:ind w:left="2790" w:hanging="2790"/>
        <w:rPr>
          <w:rFonts w:ascii="Tahoma" w:hAnsi="Tahoma"/>
        </w:rPr>
      </w:pPr>
      <w:r>
        <w:rPr>
          <w:rFonts w:ascii="Tahoma" w:hAnsi="Tahoma"/>
          <w:b/>
        </w:rPr>
        <w:t>AACRAO Evaluations</w:t>
      </w:r>
      <w:r w:rsidR="00765331">
        <w:rPr>
          <w:rFonts w:ascii="Tahoma" w:hAnsi="Tahoma"/>
        </w:rPr>
        <w:tab/>
      </w:r>
      <w:r w:rsidR="00A545D1">
        <w:rPr>
          <w:rFonts w:ascii="Tahoma" w:hAnsi="Tahoma"/>
        </w:rPr>
        <w:t xml:space="preserve">The Task </w:t>
      </w:r>
      <w:r w:rsidR="0045424C">
        <w:rPr>
          <w:rFonts w:ascii="Tahoma" w:hAnsi="Tahoma"/>
        </w:rPr>
        <w:t xml:space="preserve">Force did not conduct its own </w:t>
      </w:r>
      <w:r w:rsidR="0069634A">
        <w:rPr>
          <w:rFonts w:ascii="Tahoma" w:hAnsi="Tahoma"/>
        </w:rPr>
        <w:t>evaluation of the quality</w:t>
      </w:r>
      <w:r w:rsidR="0045424C">
        <w:rPr>
          <w:rFonts w:ascii="Tahoma" w:hAnsi="Tahoma"/>
        </w:rPr>
        <w:t xml:space="preserve"> of advising on campus</w:t>
      </w:r>
      <w:r w:rsidR="00C15E79">
        <w:rPr>
          <w:rFonts w:ascii="Tahoma" w:hAnsi="Tahoma"/>
        </w:rPr>
        <w:t xml:space="preserve"> but relied on two recent external evaluations</w:t>
      </w:r>
      <w:r w:rsidR="0045424C">
        <w:rPr>
          <w:rFonts w:ascii="Tahoma" w:hAnsi="Tahoma"/>
        </w:rPr>
        <w:t xml:space="preserve">.  </w:t>
      </w:r>
      <w:r w:rsidR="00E2083E">
        <w:rPr>
          <w:rFonts w:ascii="Tahoma" w:hAnsi="Tahoma"/>
        </w:rPr>
        <w:t xml:space="preserve">In 2013 and 2015, the University charged AACRAO Consulting with </w:t>
      </w:r>
      <w:r>
        <w:rPr>
          <w:rFonts w:ascii="Tahoma" w:hAnsi="Tahoma"/>
        </w:rPr>
        <w:t>assessing our</w:t>
      </w:r>
      <w:r w:rsidR="00E2083E">
        <w:rPr>
          <w:rFonts w:ascii="Tahoma" w:hAnsi="Tahoma"/>
        </w:rPr>
        <w:t xml:space="preserve"> enrollment management operations</w:t>
      </w:r>
      <w:r w:rsidR="0045424C">
        <w:rPr>
          <w:rFonts w:ascii="Tahoma" w:hAnsi="Tahoma"/>
        </w:rPr>
        <w:t>, which included</w:t>
      </w:r>
      <w:r w:rsidR="00E2083E">
        <w:rPr>
          <w:rFonts w:ascii="Tahoma" w:hAnsi="Tahoma"/>
        </w:rPr>
        <w:t xml:space="preserve"> undergraduat</w:t>
      </w:r>
      <w:r>
        <w:rPr>
          <w:rFonts w:ascii="Tahoma" w:hAnsi="Tahoma"/>
        </w:rPr>
        <w:t>e student advising. The evaluations included input from students, faculty, staff and administrators. Both evaluations</w:t>
      </w:r>
      <w:r w:rsidR="00E2083E">
        <w:rPr>
          <w:rFonts w:ascii="Tahoma" w:hAnsi="Tahoma"/>
        </w:rPr>
        <w:t xml:space="preserve"> highligh</w:t>
      </w:r>
      <w:r w:rsidR="00765331">
        <w:rPr>
          <w:rFonts w:ascii="Tahoma" w:hAnsi="Tahoma"/>
        </w:rPr>
        <w:t>ted shortcomings in the way we manage advising.  Key observations were:</w:t>
      </w:r>
    </w:p>
    <w:p w14:paraId="2534868E" w14:textId="77777777" w:rsidR="00765331" w:rsidRDefault="00765331" w:rsidP="00765331">
      <w:pPr>
        <w:ind w:left="2790" w:hanging="2790"/>
        <w:rPr>
          <w:rFonts w:ascii="Tahoma" w:hAnsi="Tahoma"/>
        </w:rPr>
      </w:pPr>
    </w:p>
    <w:p w14:paraId="7A7289DC" w14:textId="2A31625C" w:rsidR="00765331" w:rsidRDefault="00765331" w:rsidP="00765331">
      <w:pPr>
        <w:ind w:left="2790" w:hanging="2790"/>
        <w:rPr>
          <w:rFonts w:ascii="Tahoma" w:hAnsi="Tahoma"/>
        </w:rPr>
      </w:pPr>
      <w:r>
        <w:rPr>
          <w:rFonts w:ascii="Tahoma" w:hAnsi="Tahoma"/>
        </w:rPr>
        <w:tab/>
      </w:r>
      <w:r w:rsidR="00FA45BC">
        <w:rPr>
          <w:rFonts w:ascii="Tahoma" w:hAnsi="Tahoma"/>
        </w:rPr>
        <w:t xml:space="preserve">1. </w:t>
      </w:r>
      <w:r>
        <w:rPr>
          <w:rFonts w:ascii="Tahoma" w:hAnsi="Tahoma"/>
        </w:rPr>
        <w:t xml:space="preserve">Because academic advising is </w:t>
      </w:r>
      <w:r w:rsidR="00FA45BC">
        <w:rPr>
          <w:rFonts w:ascii="Tahoma" w:hAnsi="Tahoma"/>
        </w:rPr>
        <w:t>decentralized</w:t>
      </w:r>
      <w:r>
        <w:rPr>
          <w:rFonts w:ascii="Tahoma" w:hAnsi="Tahoma"/>
        </w:rPr>
        <w:t>, it is difficult to provide consistent, accurate and updated information to students.</w:t>
      </w:r>
    </w:p>
    <w:p w14:paraId="171FAAD8" w14:textId="77777777" w:rsidR="00765331" w:rsidRDefault="00765331" w:rsidP="00765331">
      <w:pPr>
        <w:ind w:left="2790" w:hanging="2790"/>
        <w:rPr>
          <w:rFonts w:ascii="Tahoma" w:hAnsi="Tahoma"/>
        </w:rPr>
      </w:pPr>
    </w:p>
    <w:p w14:paraId="0C269D8D" w14:textId="7C696709" w:rsidR="00765331" w:rsidRDefault="008A1733" w:rsidP="00765331">
      <w:pPr>
        <w:ind w:left="2790" w:hanging="2790"/>
        <w:rPr>
          <w:rFonts w:ascii="Tahoma" w:hAnsi="Tahoma"/>
        </w:rPr>
      </w:pPr>
      <w:r>
        <w:rPr>
          <w:rFonts w:ascii="Tahoma" w:hAnsi="Tahoma"/>
        </w:rPr>
        <w:tab/>
      </w:r>
      <w:r w:rsidR="00FA45BC">
        <w:rPr>
          <w:rFonts w:ascii="Tahoma" w:hAnsi="Tahoma"/>
        </w:rPr>
        <w:t xml:space="preserve">2. </w:t>
      </w:r>
      <w:r>
        <w:rPr>
          <w:rFonts w:ascii="Tahoma" w:hAnsi="Tahoma"/>
        </w:rPr>
        <w:t>UD does not have an advising manual that provides</w:t>
      </w:r>
      <w:r w:rsidR="00765331">
        <w:rPr>
          <w:rFonts w:ascii="Tahoma" w:hAnsi="Tahoma"/>
        </w:rPr>
        <w:t xml:space="preserve"> up-to-date information on policies and resources.</w:t>
      </w:r>
    </w:p>
    <w:p w14:paraId="2B0B7FF3" w14:textId="77777777" w:rsidR="00765331" w:rsidRDefault="00765331" w:rsidP="00765331">
      <w:pPr>
        <w:ind w:left="2790" w:hanging="2790"/>
        <w:rPr>
          <w:rFonts w:ascii="Tahoma" w:hAnsi="Tahoma"/>
        </w:rPr>
      </w:pPr>
    </w:p>
    <w:p w14:paraId="54298EF8" w14:textId="72A2CBBD" w:rsidR="00765331" w:rsidRDefault="00765331" w:rsidP="00765331">
      <w:pPr>
        <w:ind w:left="2790" w:hanging="2790"/>
        <w:rPr>
          <w:rFonts w:ascii="Tahoma" w:hAnsi="Tahoma"/>
        </w:rPr>
      </w:pPr>
      <w:r>
        <w:rPr>
          <w:rFonts w:ascii="Tahoma" w:hAnsi="Tahoma"/>
        </w:rPr>
        <w:tab/>
      </w:r>
      <w:r w:rsidR="00FA45BC">
        <w:rPr>
          <w:rFonts w:ascii="Tahoma" w:hAnsi="Tahoma"/>
        </w:rPr>
        <w:t xml:space="preserve">3. </w:t>
      </w:r>
      <w:r w:rsidR="008A1733">
        <w:rPr>
          <w:rFonts w:ascii="Tahoma" w:hAnsi="Tahoma"/>
        </w:rPr>
        <w:t>UD does not have a</w:t>
      </w:r>
      <w:r>
        <w:rPr>
          <w:rFonts w:ascii="Tahoma" w:hAnsi="Tahoma"/>
        </w:rPr>
        <w:t xml:space="preserve"> training program for new and continuing academic advisors.</w:t>
      </w:r>
    </w:p>
    <w:p w14:paraId="42595126" w14:textId="77777777" w:rsidR="008A1733" w:rsidRDefault="008A1733" w:rsidP="00765331">
      <w:pPr>
        <w:ind w:left="2790" w:hanging="2790"/>
        <w:rPr>
          <w:rFonts w:ascii="Tahoma" w:hAnsi="Tahoma"/>
        </w:rPr>
      </w:pPr>
    </w:p>
    <w:p w14:paraId="778AE502" w14:textId="6036E632" w:rsidR="008A1733" w:rsidRDefault="008A1733" w:rsidP="00765331">
      <w:pPr>
        <w:ind w:left="2790" w:hanging="2790"/>
        <w:rPr>
          <w:rFonts w:ascii="Tahoma" w:hAnsi="Tahoma"/>
        </w:rPr>
      </w:pPr>
      <w:r>
        <w:rPr>
          <w:rFonts w:ascii="Tahoma" w:hAnsi="Tahoma"/>
        </w:rPr>
        <w:tab/>
      </w:r>
      <w:r w:rsidR="00FA45BC">
        <w:rPr>
          <w:rFonts w:ascii="Tahoma" w:hAnsi="Tahoma"/>
        </w:rPr>
        <w:t xml:space="preserve">4. </w:t>
      </w:r>
      <w:r>
        <w:rPr>
          <w:rFonts w:ascii="Tahoma" w:hAnsi="Tahoma"/>
        </w:rPr>
        <w:t>Advisors devote a lo</w:t>
      </w:r>
      <w:r w:rsidR="0045424C">
        <w:rPr>
          <w:rFonts w:ascii="Tahoma" w:hAnsi="Tahoma"/>
        </w:rPr>
        <w:t xml:space="preserve">t of time to evaluating student files for completion of graduation and </w:t>
      </w:r>
      <w:r>
        <w:rPr>
          <w:rFonts w:ascii="Tahoma" w:hAnsi="Tahoma"/>
        </w:rPr>
        <w:t>degree requirements.</w:t>
      </w:r>
    </w:p>
    <w:p w14:paraId="26808580" w14:textId="77777777" w:rsidR="008A1733" w:rsidRDefault="008A1733" w:rsidP="00765331">
      <w:pPr>
        <w:ind w:left="2790" w:hanging="2790"/>
        <w:rPr>
          <w:rFonts w:ascii="Tahoma" w:hAnsi="Tahoma"/>
        </w:rPr>
      </w:pPr>
    </w:p>
    <w:p w14:paraId="0A09E9B4" w14:textId="47138A86" w:rsidR="008A1733" w:rsidRDefault="008A1733" w:rsidP="00765331">
      <w:pPr>
        <w:ind w:left="2790" w:hanging="2790"/>
        <w:rPr>
          <w:rFonts w:ascii="Tahoma" w:hAnsi="Tahoma"/>
        </w:rPr>
      </w:pPr>
      <w:r>
        <w:rPr>
          <w:rFonts w:ascii="Tahoma" w:hAnsi="Tahoma"/>
        </w:rPr>
        <w:tab/>
      </w:r>
      <w:r w:rsidR="00FA45BC">
        <w:rPr>
          <w:rFonts w:ascii="Tahoma" w:hAnsi="Tahoma"/>
        </w:rPr>
        <w:t xml:space="preserve">5. </w:t>
      </w:r>
      <w:r w:rsidR="0045424C">
        <w:rPr>
          <w:rFonts w:ascii="Tahoma" w:hAnsi="Tahoma"/>
        </w:rPr>
        <w:t>Advisors often spend a lot of</w:t>
      </w:r>
      <w:r>
        <w:rPr>
          <w:rFonts w:ascii="Tahoma" w:hAnsi="Tahoma"/>
        </w:rPr>
        <w:t xml:space="preserve"> time creating course sections and schedules to meet the anticipated needs of enrolling students with very little analytical data to facilitate this work.</w:t>
      </w:r>
    </w:p>
    <w:p w14:paraId="395745BB" w14:textId="77777777" w:rsidR="008A1733" w:rsidRDefault="008A1733" w:rsidP="00765331">
      <w:pPr>
        <w:ind w:left="2790" w:hanging="2790"/>
        <w:rPr>
          <w:rFonts w:ascii="Tahoma" w:hAnsi="Tahoma"/>
        </w:rPr>
      </w:pPr>
    </w:p>
    <w:p w14:paraId="5DE2AF03" w14:textId="7DA82633" w:rsidR="008A1733" w:rsidRDefault="008A1733" w:rsidP="00013B84">
      <w:pPr>
        <w:ind w:left="2790" w:hanging="2790"/>
        <w:rPr>
          <w:rFonts w:ascii="Tahoma" w:hAnsi="Tahoma"/>
        </w:rPr>
      </w:pPr>
      <w:r>
        <w:rPr>
          <w:rFonts w:ascii="Tahoma" w:hAnsi="Tahoma"/>
        </w:rPr>
        <w:tab/>
      </w:r>
      <w:r w:rsidR="002C55EA">
        <w:rPr>
          <w:rFonts w:ascii="Tahoma" w:hAnsi="Tahoma"/>
        </w:rPr>
        <w:t>6. O</w:t>
      </w:r>
      <w:r w:rsidR="0045424C">
        <w:rPr>
          <w:rFonts w:ascii="Tahoma" w:hAnsi="Tahoma"/>
        </w:rPr>
        <w:t>verall</w:t>
      </w:r>
      <w:r w:rsidR="002C55EA">
        <w:rPr>
          <w:rFonts w:ascii="Tahoma" w:hAnsi="Tahoma"/>
        </w:rPr>
        <w:t>,</w:t>
      </w:r>
      <w:r w:rsidR="0045424C">
        <w:rPr>
          <w:rFonts w:ascii="Tahoma" w:hAnsi="Tahoma"/>
        </w:rPr>
        <w:t xml:space="preserve"> </w:t>
      </w:r>
      <w:r w:rsidR="00FA45BC">
        <w:rPr>
          <w:rFonts w:ascii="Tahoma" w:hAnsi="Tahoma"/>
        </w:rPr>
        <w:t>advising</w:t>
      </w:r>
      <w:r w:rsidR="002C55EA">
        <w:rPr>
          <w:rFonts w:ascii="Tahoma" w:hAnsi="Tahoma"/>
        </w:rPr>
        <w:t xml:space="preserve"> at UD does</w:t>
      </w:r>
      <w:r w:rsidR="00FA45BC">
        <w:rPr>
          <w:rFonts w:ascii="Tahoma" w:hAnsi="Tahoma"/>
        </w:rPr>
        <w:t xml:space="preserve"> not promote student satisfaction or student success.</w:t>
      </w:r>
      <w:r>
        <w:rPr>
          <w:rFonts w:ascii="Tahoma" w:hAnsi="Tahoma"/>
        </w:rPr>
        <w:tab/>
      </w:r>
    </w:p>
    <w:p w14:paraId="1D9AB099" w14:textId="77777777" w:rsidR="00A449A2" w:rsidRPr="0063440C" w:rsidRDefault="00A449A2" w:rsidP="00E40B13">
      <w:pPr>
        <w:rPr>
          <w:rFonts w:ascii="Tahoma" w:hAnsi="Tahoma"/>
        </w:rPr>
      </w:pPr>
    </w:p>
    <w:p w14:paraId="7F092DF5" w14:textId="26CF9889" w:rsidR="002C55EA" w:rsidRDefault="00E67AA0" w:rsidP="00013B84">
      <w:pPr>
        <w:rPr>
          <w:rFonts w:ascii="Tahoma" w:hAnsi="Tahoma"/>
          <w:b/>
        </w:rPr>
      </w:pPr>
      <w:r>
        <w:rPr>
          <w:rFonts w:ascii="Tahoma" w:hAnsi="Tahoma"/>
          <w:b/>
        </w:rPr>
        <w:t>Over</w:t>
      </w:r>
      <w:r w:rsidR="00B27621">
        <w:rPr>
          <w:rFonts w:ascii="Tahoma" w:hAnsi="Tahoma"/>
          <w:b/>
        </w:rPr>
        <w:t xml:space="preserve">all Challenges </w:t>
      </w:r>
    </w:p>
    <w:p w14:paraId="315E59F3" w14:textId="5D2306F4" w:rsidR="003073D8" w:rsidRPr="002C55EA" w:rsidRDefault="00B27621" w:rsidP="002C55EA">
      <w:pPr>
        <w:ind w:left="2790" w:hanging="2790"/>
        <w:rPr>
          <w:rFonts w:ascii="Tahoma" w:hAnsi="Tahoma"/>
          <w:b/>
        </w:rPr>
      </w:pPr>
      <w:r>
        <w:rPr>
          <w:rFonts w:ascii="Tahoma" w:hAnsi="Tahoma"/>
          <w:b/>
        </w:rPr>
        <w:t>in Advising</w:t>
      </w:r>
      <w:r w:rsidR="002C55EA">
        <w:rPr>
          <w:rFonts w:ascii="Tahoma" w:hAnsi="Tahoma"/>
          <w:b/>
        </w:rPr>
        <w:tab/>
      </w:r>
      <w:r w:rsidR="002C55EA">
        <w:rPr>
          <w:rFonts w:ascii="Tahoma" w:hAnsi="Tahoma"/>
        </w:rPr>
        <w:t>Although there have been some changes in advising since the AACRAO evaluations, t</w:t>
      </w:r>
      <w:r w:rsidR="00FB1FA9">
        <w:rPr>
          <w:rFonts w:ascii="Tahoma" w:hAnsi="Tahoma"/>
        </w:rPr>
        <w:t>here is</w:t>
      </w:r>
      <w:r w:rsidR="002C55EA">
        <w:rPr>
          <w:rFonts w:ascii="Tahoma" w:hAnsi="Tahoma"/>
        </w:rPr>
        <w:t xml:space="preserve"> still</w:t>
      </w:r>
      <w:r w:rsidR="00FB1FA9">
        <w:rPr>
          <w:rFonts w:ascii="Tahoma" w:hAnsi="Tahoma"/>
        </w:rPr>
        <w:t xml:space="preserve"> </w:t>
      </w:r>
      <w:r w:rsidR="004A75F7">
        <w:rPr>
          <w:rFonts w:ascii="Tahoma" w:hAnsi="Tahoma"/>
        </w:rPr>
        <w:t xml:space="preserve">a </w:t>
      </w:r>
      <w:r w:rsidR="00FB1FA9">
        <w:rPr>
          <w:rFonts w:ascii="Tahoma" w:hAnsi="Tahoma"/>
        </w:rPr>
        <w:t>general perception</w:t>
      </w:r>
      <w:r w:rsidR="001879AE">
        <w:rPr>
          <w:rFonts w:ascii="Tahoma" w:hAnsi="Tahoma"/>
        </w:rPr>
        <w:t xml:space="preserve"> that </w:t>
      </w:r>
      <w:r w:rsidR="008459A9">
        <w:rPr>
          <w:rFonts w:ascii="Tahoma" w:hAnsi="Tahoma"/>
        </w:rPr>
        <w:t>across the entire university</w:t>
      </w:r>
      <w:r w:rsidR="00201BA2">
        <w:rPr>
          <w:rFonts w:ascii="Tahoma" w:hAnsi="Tahoma"/>
        </w:rPr>
        <w:t>,</w:t>
      </w:r>
      <w:r w:rsidR="008459A9">
        <w:rPr>
          <w:rFonts w:ascii="Tahoma" w:hAnsi="Tahoma"/>
        </w:rPr>
        <w:t xml:space="preserve"> </w:t>
      </w:r>
      <w:r w:rsidR="0036255B">
        <w:rPr>
          <w:rFonts w:ascii="Tahoma" w:hAnsi="Tahoma"/>
        </w:rPr>
        <w:t xml:space="preserve">we are </w:t>
      </w:r>
      <w:r w:rsidR="008459A9">
        <w:rPr>
          <w:rFonts w:ascii="Tahoma" w:hAnsi="Tahoma"/>
        </w:rPr>
        <w:t xml:space="preserve">not </w:t>
      </w:r>
      <w:r w:rsidR="0036255B">
        <w:rPr>
          <w:rFonts w:ascii="Tahoma" w:hAnsi="Tahoma"/>
        </w:rPr>
        <w:t xml:space="preserve">succeeding at providing strong advisement for our undergraduate students. </w:t>
      </w:r>
      <w:r w:rsidR="002C55EA">
        <w:rPr>
          <w:rFonts w:ascii="Tahoma" w:hAnsi="Tahoma"/>
        </w:rPr>
        <w:t>In part, the University has n</w:t>
      </w:r>
      <w:r w:rsidR="0036255B">
        <w:rPr>
          <w:rFonts w:ascii="Tahoma" w:hAnsi="Tahoma"/>
        </w:rPr>
        <w:t xml:space="preserve">ot </w:t>
      </w:r>
      <w:r w:rsidR="00FB1FA9">
        <w:rPr>
          <w:rFonts w:ascii="Tahoma" w:hAnsi="Tahoma"/>
        </w:rPr>
        <w:t xml:space="preserve">established clear expectations for </w:t>
      </w:r>
      <w:r w:rsidR="002C55EA">
        <w:rPr>
          <w:rFonts w:ascii="Tahoma" w:hAnsi="Tahoma"/>
        </w:rPr>
        <w:t>advisors</w:t>
      </w:r>
      <w:r w:rsidR="00FB1FA9">
        <w:rPr>
          <w:rFonts w:ascii="Tahoma" w:hAnsi="Tahoma"/>
        </w:rPr>
        <w:t>. The three problems that are consistently raised about advising</w:t>
      </w:r>
      <w:r w:rsidR="00B25BB0">
        <w:rPr>
          <w:rFonts w:ascii="Tahoma" w:hAnsi="Tahoma"/>
        </w:rPr>
        <w:t xml:space="preserve"> are </w:t>
      </w:r>
      <w:r w:rsidR="0068288E">
        <w:rPr>
          <w:rFonts w:ascii="Tahoma" w:hAnsi="Tahoma"/>
        </w:rPr>
        <w:t xml:space="preserve">accessibility to </w:t>
      </w:r>
      <w:r w:rsidR="00FF0879">
        <w:rPr>
          <w:rFonts w:ascii="Tahoma" w:hAnsi="Tahoma"/>
        </w:rPr>
        <w:t xml:space="preserve">an </w:t>
      </w:r>
      <w:r w:rsidR="0068288E">
        <w:rPr>
          <w:rFonts w:ascii="Tahoma" w:hAnsi="Tahoma"/>
        </w:rPr>
        <w:t xml:space="preserve">advisor, accuracy of information </w:t>
      </w:r>
      <w:r w:rsidR="006135AE">
        <w:rPr>
          <w:rFonts w:ascii="Tahoma" w:hAnsi="Tahoma"/>
        </w:rPr>
        <w:t>and consistency</w:t>
      </w:r>
      <w:r w:rsidR="00B25BB0">
        <w:rPr>
          <w:rFonts w:ascii="Tahoma" w:hAnsi="Tahoma"/>
        </w:rPr>
        <w:t xml:space="preserve"> of advising.</w:t>
      </w:r>
    </w:p>
    <w:p w14:paraId="410E0C39" w14:textId="77777777" w:rsidR="0068288E" w:rsidRDefault="0068288E" w:rsidP="00B27621">
      <w:pPr>
        <w:ind w:left="2790"/>
        <w:rPr>
          <w:rFonts w:ascii="Tahoma" w:hAnsi="Tahoma"/>
        </w:rPr>
      </w:pPr>
    </w:p>
    <w:p w14:paraId="52F7BC46" w14:textId="29E2785B" w:rsidR="0068288E" w:rsidRDefault="00480AD7" w:rsidP="00B27621">
      <w:pPr>
        <w:ind w:left="2790"/>
        <w:rPr>
          <w:rFonts w:ascii="Tahoma" w:hAnsi="Tahoma"/>
        </w:rPr>
      </w:pPr>
      <w:r w:rsidRPr="00480AD7">
        <w:rPr>
          <w:rFonts w:ascii="Tahoma" w:hAnsi="Tahoma"/>
          <w:i/>
        </w:rPr>
        <w:t>Accessibility</w:t>
      </w:r>
      <w:r>
        <w:rPr>
          <w:rFonts w:ascii="Tahoma" w:hAnsi="Tahoma"/>
        </w:rPr>
        <w:t xml:space="preserve">. </w:t>
      </w:r>
      <w:r w:rsidR="0068288E">
        <w:rPr>
          <w:rFonts w:ascii="Tahoma" w:hAnsi="Tahoma"/>
        </w:rPr>
        <w:t>Students tend to look for qui</w:t>
      </w:r>
      <w:r w:rsidR="008459A9">
        <w:rPr>
          <w:rFonts w:ascii="Tahoma" w:hAnsi="Tahoma"/>
        </w:rPr>
        <w:t>ck feedback on their questions, but they</w:t>
      </w:r>
      <w:r w:rsidR="0036255B">
        <w:rPr>
          <w:rFonts w:ascii="Tahoma" w:hAnsi="Tahoma"/>
        </w:rPr>
        <w:t xml:space="preserve"> are not always able to locate their advisors. </w:t>
      </w:r>
      <w:r w:rsidR="008459A9">
        <w:rPr>
          <w:rFonts w:ascii="Tahoma" w:hAnsi="Tahoma"/>
        </w:rPr>
        <w:t>We do not expect faculty to always be available in their</w:t>
      </w:r>
      <w:r w:rsidR="0068288E">
        <w:rPr>
          <w:rFonts w:ascii="Tahoma" w:hAnsi="Tahoma"/>
        </w:rPr>
        <w:t xml:space="preserve"> office. They are also not required to post drop-in advising hours for their advisees. Consequently some students find it difficult to </w:t>
      </w:r>
      <w:r>
        <w:rPr>
          <w:rFonts w:ascii="Tahoma" w:hAnsi="Tahoma"/>
        </w:rPr>
        <w:t>contact their advisor and make appointments to meet with their advisor.</w:t>
      </w:r>
      <w:r w:rsidR="002C538A">
        <w:rPr>
          <w:rFonts w:ascii="Tahoma" w:hAnsi="Tahoma"/>
        </w:rPr>
        <w:t xml:space="preserve">  Similarly, in some colleges, there are not enough professional advisors for students to handle the numbers of students needing appointments in a timely fashion.</w:t>
      </w:r>
    </w:p>
    <w:p w14:paraId="193E3B72" w14:textId="77777777" w:rsidR="00A72911" w:rsidRDefault="00A72911" w:rsidP="00B27621">
      <w:pPr>
        <w:ind w:left="2790"/>
        <w:rPr>
          <w:rFonts w:ascii="Tahoma" w:hAnsi="Tahoma"/>
        </w:rPr>
      </w:pPr>
    </w:p>
    <w:p w14:paraId="037B4322" w14:textId="495A65BB" w:rsidR="00A72911" w:rsidRDefault="00A72911" w:rsidP="00A72911">
      <w:pPr>
        <w:pStyle w:val="ListParagraph"/>
        <w:ind w:left="2790"/>
        <w:rPr>
          <w:rFonts w:ascii="Tahoma" w:hAnsi="Tahoma"/>
        </w:rPr>
      </w:pPr>
      <w:r>
        <w:rPr>
          <w:rFonts w:ascii="Tahoma" w:hAnsi="Tahoma"/>
        </w:rPr>
        <w:t>What happens when faculty are not in their office for a student</w:t>
      </w:r>
      <w:r w:rsidR="00201BA2">
        <w:rPr>
          <w:rFonts w:ascii="Tahoma" w:hAnsi="Tahoma"/>
        </w:rPr>
        <w:t>?  Students</w:t>
      </w:r>
      <w:r w:rsidR="0069634A">
        <w:rPr>
          <w:rFonts w:ascii="Tahoma" w:hAnsi="Tahoma"/>
        </w:rPr>
        <w:t xml:space="preserve"> may turn to their assistant dean’s office</w:t>
      </w:r>
      <w:r>
        <w:rPr>
          <w:rFonts w:ascii="Tahoma" w:hAnsi="Tahoma"/>
        </w:rPr>
        <w:t xml:space="preserve"> or</w:t>
      </w:r>
      <w:r w:rsidR="0069634A">
        <w:rPr>
          <w:rFonts w:ascii="Tahoma" w:hAnsi="Tahoma"/>
        </w:rPr>
        <w:t xml:space="preserve"> seek out a faculty member who has developed a reputation as being a good advisor.  In either case</w:t>
      </w:r>
      <w:r w:rsidR="0039467A">
        <w:rPr>
          <w:rFonts w:ascii="Tahoma" w:hAnsi="Tahoma"/>
        </w:rPr>
        <w:t>, the assistant dean’s office</w:t>
      </w:r>
      <w:r w:rsidR="0069634A">
        <w:rPr>
          <w:rFonts w:ascii="Tahoma" w:hAnsi="Tahoma"/>
        </w:rPr>
        <w:t xml:space="preserve"> or the other faculty member tends to become over-burde</w:t>
      </w:r>
      <w:r w:rsidR="0039467A">
        <w:rPr>
          <w:rFonts w:ascii="Tahoma" w:hAnsi="Tahoma"/>
        </w:rPr>
        <w:t>ned with additional advisees, which in turn</w:t>
      </w:r>
      <w:r w:rsidR="0069634A">
        <w:rPr>
          <w:rFonts w:ascii="Tahoma" w:hAnsi="Tahoma"/>
        </w:rPr>
        <w:t xml:space="preserve"> makes it harder for their assigned advisees to make appointments.  Similarly, when</w:t>
      </w:r>
      <w:r>
        <w:rPr>
          <w:rFonts w:ascii="Tahoma" w:hAnsi="Tahoma"/>
        </w:rPr>
        <w:t xml:space="preserve"> a student who</w:t>
      </w:r>
      <w:r w:rsidR="0069634A">
        <w:rPr>
          <w:rFonts w:ascii="Tahoma" w:hAnsi="Tahoma"/>
        </w:rPr>
        <w:t xml:space="preserve"> is assigned to a faculty member</w:t>
      </w:r>
      <w:r>
        <w:rPr>
          <w:rFonts w:ascii="Tahoma" w:hAnsi="Tahoma"/>
        </w:rPr>
        <w:t xml:space="preserve"> has a more complex </w:t>
      </w:r>
      <w:r w:rsidR="0069634A">
        <w:rPr>
          <w:rFonts w:ascii="Tahoma" w:hAnsi="Tahoma"/>
        </w:rPr>
        <w:t xml:space="preserve">advising question, </w:t>
      </w:r>
      <w:r>
        <w:rPr>
          <w:rFonts w:ascii="Tahoma" w:hAnsi="Tahoma"/>
        </w:rPr>
        <w:t xml:space="preserve">the faculty member </w:t>
      </w:r>
      <w:r w:rsidR="0069634A">
        <w:rPr>
          <w:rFonts w:ascii="Tahoma" w:hAnsi="Tahoma"/>
        </w:rPr>
        <w:t xml:space="preserve">generally </w:t>
      </w:r>
      <w:r>
        <w:rPr>
          <w:rFonts w:ascii="Tahoma" w:hAnsi="Tahoma"/>
        </w:rPr>
        <w:t xml:space="preserve">sends the student to the assistant dean’s office or if there is a professional advisor in the unit who is supposed to handle, for example, freshmen and sophomores, the student is sent to the professional advisor. </w:t>
      </w:r>
      <w:r w:rsidR="0069634A">
        <w:rPr>
          <w:rFonts w:ascii="Tahoma" w:hAnsi="Tahoma"/>
        </w:rPr>
        <w:t xml:space="preserve"> Again, the additional advising appointments make it more difficult for these advisors to handle their assigned advisees.</w:t>
      </w:r>
    </w:p>
    <w:p w14:paraId="08C0E0F7" w14:textId="77777777" w:rsidR="00480AD7" w:rsidRDefault="00480AD7" w:rsidP="00B27621">
      <w:pPr>
        <w:ind w:left="2790"/>
        <w:rPr>
          <w:rFonts w:ascii="Tahoma" w:hAnsi="Tahoma"/>
        </w:rPr>
      </w:pPr>
    </w:p>
    <w:p w14:paraId="4393CD1D" w14:textId="367BE616" w:rsidR="00480AD7" w:rsidRDefault="00480AD7" w:rsidP="00B27621">
      <w:pPr>
        <w:ind w:left="2790"/>
        <w:rPr>
          <w:rFonts w:ascii="Tahoma" w:hAnsi="Tahoma"/>
        </w:rPr>
      </w:pPr>
      <w:r w:rsidRPr="00480AD7">
        <w:rPr>
          <w:rFonts w:ascii="Tahoma" w:hAnsi="Tahoma"/>
          <w:i/>
        </w:rPr>
        <w:t>Accuracy of information</w:t>
      </w:r>
      <w:r w:rsidR="0036255B">
        <w:rPr>
          <w:rFonts w:ascii="Tahoma" w:hAnsi="Tahoma"/>
        </w:rPr>
        <w:t xml:space="preserve">. With responsibility for advisement distributed across colleges, UD does not have a general training program that new advisors are </w:t>
      </w:r>
      <w:r>
        <w:rPr>
          <w:rFonts w:ascii="Tahoma" w:hAnsi="Tahoma"/>
        </w:rPr>
        <w:t>requir</w:t>
      </w:r>
      <w:r w:rsidR="0036255B">
        <w:rPr>
          <w:rFonts w:ascii="Tahoma" w:hAnsi="Tahoma"/>
        </w:rPr>
        <w:t>ed to attend. We have not created a central repository for all policies, procedures and current information. Consequently, advisors are not always up-to-date in their knowledge of</w:t>
      </w:r>
      <w:r w:rsidR="00A72911">
        <w:rPr>
          <w:rFonts w:ascii="Tahoma" w:hAnsi="Tahoma"/>
        </w:rPr>
        <w:t xml:space="preserve"> requirements and procedures.</w:t>
      </w:r>
    </w:p>
    <w:p w14:paraId="626C6632" w14:textId="77777777" w:rsidR="00FB1FA9" w:rsidRDefault="00FB1FA9" w:rsidP="00B27621">
      <w:pPr>
        <w:ind w:left="2790"/>
        <w:rPr>
          <w:rFonts w:ascii="Tahoma" w:hAnsi="Tahoma"/>
        </w:rPr>
      </w:pPr>
    </w:p>
    <w:p w14:paraId="5426A76B" w14:textId="083F93FD" w:rsidR="00480AD7" w:rsidRPr="00480AD7" w:rsidRDefault="006135AE" w:rsidP="00B27621">
      <w:pPr>
        <w:ind w:left="2790"/>
        <w:rPr>
          <w:rFonts w:ascii="Tahoma" w:hAnsi="Tahoma"/>
        </w:rPr>
      </w:pPr>
      <w:r>
        <w:rPr>
          <w:rFonts w:ascii="Tahoma" w:hAnsi="Tahoma"/>
          <w:i/>
        </w:rPr>
        <w:t>Consistency</w:t>
      </w:r>
      <w:r w:rsidR="00480AD7" w:rsidRPr="00480AD7">
        <w:rPr>
          <w:rFonts w:ascii="Tahoma" w:hAnsi="Tahoma"/>
          <w:i/>
        </w:rPr>
        <w:t xml:space="preserve"> of advising</w:t>
      </w:r>
      <w:r w:rsidR="00480AD7" w:rsidRPr="00480AD7">
        <w:rPr>
          <w:rFonts w:ascii="Tahoma" w:hAnsi="Tahoma"/>
        </w:rPr>
        <w:t xml:space="preserve">. </w:t>
      </w:r>
      <w:r w:rsidR="00286CF9">
        <w:rPr>
          <w:rFonts w:ascii="Tahoma" w:hAnsi="Tahoma"/>
        </w:rPr>
        <w:t>Currently many forms of advising exist across the colleges and UST</w:t>
      </w:r>
      <w:r w:rsidR="00480AD7" w:rsidRPr="00480AD7">
        <w:rPr>
          <w:rFonts w:ascii="Tahoma" w:hAnsi="Tahoma"/>
        </w:rPr>
        <w:t>.</w:t>
      </w:r>
      <w:r w:rsidR="00286CF9">
        <w:rPr>
          <w:rFonts w:ascii="Tahoma" w:hAnsi="Tahoma"/>
        </w:rPr>
        <w:t xml:space="preserve">  Some work better than others</w:t>
      </w:r>
      <w:r w:rsidR="003B7EB8">
        <w:rPr>
          <w:rFonts w:ascii="Tahoma" w:hAnsi="Tahoma"/>
        </w:rPr>
        <w:t>. Ideally, UD would move toward consistency</w:t>
      </w:r>
      <w:r w:rsidR="00B47733">
        <w:rPr>
          <w:rFonts w:ascii="Tahoma" w:hAnsi="Tahoma"/>
        </w:rPr>
        <w:t xml:space="preserve"> in expectations for what an advisor does,</w:t>
      </w:r>
      <w:r w:rsidR="003B7EB8">
        <w:rPr>
          <w:rFonts w:ascii="Tahoma" w:hAnsi="Tahoma"/>
        </w:rPr>
        <w:t xml:space="preserve"> in the information available to students</w:t>
      </w:r>
      <w:r w:rsidR="00B47733">
        <w:rPr>
          <w:rFonts w:ascii="Tahoma" w:hAnsi="Tahoma"/>
        </w:rPr>
        <w:t xml:space="preserve"> from faculty and professional advisors, and in the way students schedule their advising appointments.  The Task Force also believes that we would serve students better if there were consistent university-level messaging on key topics (e.g., probation, dismissal, senior checkout).  </w:t>
      </w:r>
    </w:p>
    <w:p w14:paraId="2560703F" w14:textId="77777777" w:rsidR="00B61AFD" w:rsidRDefault="00B61AFD" w:rsidP="00B27621">
      <w:pPr>
        <w:pStyle w:val="ListParagraph"/>
        <w:ind w:left="2790"/>
        <w:rPr>
          <w:rFonts w:ascii="Tahoma" w:hAnsi="Tahoma"/>
        </w:rPr>
      </w:pPr>
    </w:p>
    <w:p w14:paraId="355A5B41" w14:textId="5CD6CB78" w:rsidR="00103920" w:rsidRPr="00103920" w:rsidRDefault="00BA7FDD" w:rsidP="00BA7FDD">
      <w:pPr>
        <w:pStyle w:val="ListParagraph"/>
        <w:ind w:left="2880" w:hanging="2880"/>
        <w:rPr>
          <w:rFonts w:ascii="Tahoma" w:hAnsi="Tahoma"/>
        </w:rPr>
      </w:pPr>
      <w:r w:rsidRPr="00BA7FDD">
        <w:rPr>
          <w:rFonts w:ascii="Tahoma" w:hAnsi="Tahoma"/>
          <w:b/>
        </w:rPr>
        <w:t>Goals</w:t>
      </w:r>
      <w:r>
        <w:rPr>
          <w:rFonts w:ascii="Tahoma" w:hAnsi="Tahoma"/>
        </w:rPr>
        <w:tab/>
      </w:r>
      <w:r w:rsidR="00795B8C">
        <w:rPr>
          <w:rFonts w:ascii="Tahoma" w:hAnsi="Tahoma"/>
        </w:rPr>
        <w:t xml:space="preserve">To </w:t>
      </w:r>
      <w:r w:rsidR="00103920">
        <w:rPr>
          <w:rFonts w:ascii="Tahoma" w:hAnsi="Tahoma"/>
        </w:rPr>
        <w:t xml:space="preserve">support the University’s goal to </w:t>
      </w:r>
      <w:r w:rsidR="00795B8C">
        <w:rPr>
          <w:rFonts w:ascii="Tahoma" w:hAnsi="Tahoma"/>
        </w:rPr>
        <w:t xml:space="preserve">enhance student success and thereby </w:t>
      </w:r>
      <w:r w:rsidR="00103920">
        <w:rPr>
          <w:rFonts w:ascii="Tahoma" w:hAnsi="Tahoma"/>
        </w:rPr>
        <w:t>increase undergraduate re</w:t>
      </w:r>
      <w:r w:rsidR="004A75F7">
        <w:rPr>
          <w:rFonts w:ascii="Tahoma" w:hAnsi="Tahoma"/>
        </w:rPr>
        <w:t xml:space="preserve">tention and graduation rates, the Advising Task Force </w:t>
      </w:r>
      <w:r>
        <w:rPr>
          <w:rFonts w:ascii="Tahoma" w:hAnsi="Tahoma"/>
        </w:rPr>
        <w:t xml:space="preserve">strongly </w:t>
      </w:r>
      <w:r w:rsidR="004A75F7">
        <w:rPr>
          <w:rFonts w:ascii="Tahoma" w:hAnsi="Tahoma"/>
        </w:rPr>
        <w:t>believes that we</w:t>
      </w:r>
      <w:r w:rsidR="00103920">
        <w:rPr>
          <w:rFonts w:ascii="Tahoma" w:hAnsi="Tahoma"/>
        </w:rPr>
        <w:t xml:space="preserve"> need to</w:t>
      </w:r>
      <w:r>
        <w:rPr>
          <w:rFonts w:ascii="Tahoma" w:hAnsi="Tahoma"/>
        </w:rPr>
        <w:t xml:space="preserve"> and can</w:t>
      </w:r>
      <w:r w:rsidR="00103920">
        <w:rPr>
          <w:rFonts w:ascii="Tahoma" w:hAnsi="Tahoma"/>
        </w:rPr>
        <w:t xml:space="preserve"> improve undergraduate advisement. S</w:t>
      </w:r>
      <w:r w:rsidR="00405604">
        <w:rPr>
          <w:rFonts w:ascii="Tahoma" w:hAnsi="Tahoma"/>
        </w:rPr>
        <w:t xml:space="preserve">pecifically, our goals are to improve </w:t>
      </w:r>
      <w:r w:rsidR="008975F3">
        <w:rPr>
          <w:rFonts w:ascii="Tahoma" w:hAnsi="Tahoma"/>
        </w:rPr>
        <w:t xml:space="preserve">(a) </w:t>
      </w:r>
      <w:r w:rsidR="00405604">
        <w:rPr>
          <w:rFonts w:ascii="Tahoma" w:hAnsi="Tahoma"/>
        </w:rPr>
        <w:t>the</w:t>
      </w:r>
      <w:r w:rsidR="00286CF9">
        <w:rPr>
          <w:rFonts w:ascii="Tahoma" w:hAnsi="Tahoma"/>
        </w:rPr>
        <w:t xml:space="preserve"> accessibility of advisor</w:t>
      </w:r>
      <w:r w:rsidR="0032136E">
        <w:rPr>
          <w:rFonts w:ascii="Tahoma" w:hAnsi="Tahoma"/>
        </w:rPr>
        <w:t xml:space="preserve">s, </w:t>
      </w:r>
      <w:r w:rsidR="008975F3">
        <w:rPr>
          <w:rFonts w:ascii="Tahoma" w:hAnsi="Tahoma"/>
        </w:rPr>
        <w:t xml:space="preserve">(b) </w:t>
      </w:r>
      <w:r w:rsidR="0032136E">
        <w:rPr>
          <w:rFonts w:ascii="Tahoma" w:hAnsi="Tahoma"/>
        </w:rPr>
        <w:t xml:space="preserve">the accuracy of information and </w:t>
      </w:r>
      <w:r w:rsidR="008975F3">
        <w:rPr>
          <w:rFonts w:ascii="Tahoma" w:hAnsi="Tahoma"/>
        </w:rPr>
        <w:t xml:space="preserve">(c) </w:t>
      </w:r>
      <w:r w:rsidR="00286CF9">
        <w:rPr>
          <w:rFonts w:ascii="Tahoma" w:hAnsi="Tahoma"/>
        </w:rPr>
        <w:t>consistency in the quality of advising across</w:t>
      </w:r>
      <w:r w:rsidR="008A7D45">
        <w:rPr>
          <w:rFonts w:ascii="Tahoma" w:hAnsi="Tahoma"/>
        </w:rPr>
        <w:t xml:space="preserve"> campus</w:t>
      </w:r>
      <w:r w:rsidR="00B9123E">
        <w:rPr>
          <w:rFonts w:ascii="Tahoma" w:hAnsi="Tahoma"/>
        </w:rPr>
        <w:t>, and</w:t>
      </w:r>
      <w:r w:rsidR="0032136E">
        <w:rPr>
          <w:rFonts w:ascii="Tahoma" w:hAnsi="Tahoma"/>
        </w:rPr>
        <w:t xml:space="preserve"> </w:t>
      </w:r>
      <w:r w:rsidR="008975F3">
        <w:rPr>
          <w:rFonts w:ascii="Tahoma" w:hAnsi="Tahoma"/>
        </w:rPr>
        <w:t xml:space="preserve">(d) </w:t>
      </w:r>
      <w:r w:rsidR="0032136E">
        <w:rPr>
          <w:rFonts w:ascii="Tahoma" w:hAnsi="Tahoma"/>
        </w:rPr>
        <w:t>accountability for the quality of advising</w:t>
      </w:r>
      <w:r w:rsidR="008A7D45">
        <w:rPr>
          <w:rFonts w:ascii="Tahoma" w:hAnsi="Tahoma"/>
        </w:rPr>
        <w:t>.</w:t>
      </w:r>
    </w:p>
    <w:p w14:paraId="666BAC5F" w14:textId="77777777" w:rsidR="00103920" w:rsidRPr="00103920" w:rsidRDefault="00103920" w:rsidP="00BA7FDD">
      <w:pPr>
        <w:pStyle w:val="ListParagraph"/>
        <w:ind w:left="2880" w:hanging="2880"/>
        <w:rPr>
          <w:rFonts w:ascii="Tahoma" w:hAnsi="Tahoma"/>
        </w:rPr>
      </w:pPr>
    </w:p>
    <w:p w14:paraId="77CE28F2" w14:textId="4FBD9AE1" w:rsidR="00F25146" w:rsidRDefault="00585659" w:rsidP="00585659">
      <w:pPr>
        <w:pStyle w:val="ListParagraph"/>
        <w:ind w:left="2880" w:hanging="2880"/>
        <w:rPr>
          <w:rFonts w:ascii="Tahoma" w:hAnsi="Tahoma"/>
        </w:rPr>
      </w:pPr>
      <w:r w:rsidRPr="00585659">
        <w:rPr>
          <w:rFonts w:ascii="Tahoma" w:hAnsi="Tahoma"/>
          <w:b/>
        </w:rPr>
        <w:t>Context for Change</w:t>
      </w:r>
      <w:r>
        <w:rPr>
          <w:rFonts w:ascii="Tahoma" w:hAnsi="Tahoma"/>
        </w:rPr>
        <w:tab/>
      </w:r>
      <w:r w:rsidR="00795B8C">
        <w:rPr>
          <w:rFonts w:ascii="Tahoma" w:hAnsi="Tahoma"/>
        </w:rPr>
        <w:t>We recognize that the quality of advisement varies g</w:t>
      </w:r>
      <w:r w:rsidR="0032136E">
        <w:rPr>
          <w:rFonts w:ascii="Tahoma" w:hAnsi="Tahoma"/>
        </w:rPr>
        <w:t>reatly across campus and that we have</w:t>
      </w:r>
      <w:r w:rsidR="00795B8C">
        <w:rPr>
          <w:rFonts w:ascii="Tahoma" w:hAnsi="Tahoma"/>
        </w:rPr>
        <w:t xml:space="preserve"> faculty, departments and colleges that have prioritized advisement and excelled in their delivery of high quality advisement to their students. </w:t>
      </w:r>
      <w:r w:rsidR="00F25146">
        <w:rPr>
          <w:rFonts w:ascii="Tahoma" w:hAnsi="Tahoma"/>
        </w:rPr>
        <w:t xml:space="preserve">Here we note key contextual factors that </w:t>
      </w:r>
      <w:r w:rsidR="007737E4">
        <w:rPr>
          <w:rFonts w:ascii="Tahoma" w:hAnsi="Tahoma"/>
        </w:rPr>
        <w:t>contribute to advising at UD</w:t>
      </w:r>
      <w:r w:rsidR="00F25146">
        <w:rPr>
          <w:rFonts w:ascii="Tahoma" w:hAnsi="Tahoma"/>
        </w:rPr>
        <w:t xml:space="preserve">. </w:t>
      </w:r>
    </w:p>
    <w:p w14:paraId="673B1AD1" w14:textId="77777777" w:rsidR="00F25146" w:rsidRDefault="00F25146" w:rsidP="00585659">
      <w:pPr>
        <w:pStyle w:val="ListParagraph"/>
        <w:ind w:left="2880" w:hanging="2880"/>
        <w:rPr>
          <w:rFonts w:ascii="Tahoma" w:hAnsi="Tahoma"/>
        </w:rPr>
      </w:pPr>
    </w:p>
    <w:p w14:paraId="41C90C27" w14:textId="350F770B" w:rsidR="00F25146" w:rsidRPr="00A72911" w:rsidRDefault="00F25146" w:rsidP="00F25146">
      <w:pPr>
        <w:ind w:left="2880" w:hanging="2880"/>
        <w:rPr>
          <w:rFonts w:ascii="Tahoma" w:hAnsi="Tahoma"/>
        </w:rPr>
      </w:pPr>
      <w:r w:rsidRPr="00F25146">
        <w:rPr>
          <w:rFonts w:ascii="Tahoma" w:hAnsi="Tahoma"/>
          <w:b/>
          <w:i/>
        </w:rPr>
        <w:t>Pockets of Excellence</w:t>
      </w:r>
      <w:r>
        <w:rPr>
          <w:rFonts w:ascii="Tahoma" w:hAnsi="Tahoma"/>
        </w:rPr>
        <w:tab/>
      </w:r>
      <w:r w:rsidR="00B9123E">
        <w:rPr>
          <w:rFonts w:ascii="Tahoma" w:hAnsi="Tahoma"/>
        </w:rPr>
        <w:t>Although undergraduate advising overall is not a strength at UD</w:t>
      </w:r>
      <w:r>
        <w:rPr>
          <w:rFonts w:ascii="Tahoma" w:hAnsi="Tahoma"/>
        </w:rPr>
        <w:t>, the Task Force recognizes</w:t>
      </w:r>
      <w:r w:rsidRPr="00A72911">
        <w:rPr>
          <w:rFonts w:ascii="Tahoma" w:hAnsi="Tahoma"/>
        </w:rPr>
        <w:t xml:space="preserve"> that </w:t>
      </w:r>
      <w:r w:rsidR="00B9123E">
        <w:rPr>
          <w:rFonts w:ascii="Tahoma" w:hAnsi="Tahoma"/>
        </w:rPr>
        <w:t>we have units that handle advising well</w:t>
      </w:r>
      <w:r w:rsidRPr="00A72911">
        <w:rPr>
          <w:rFonts w:ascii="Tahoma" w:hAnsi="Tahoma"/>
        </w:rPr>
        <w:t>. There are departments in which the culture supports and values faculty advising, and faculty strongly believe that the relationships established with their advisees are critical to the overall success o</w:t>
      </w:r>
      <w:r w:rsidR="00B9123E">
        <w:rPr>
          <w:rFonts w:ascii="Tahoma" w:hAnsi="Tahoma"/>
        </w:rPr>
        <w:t>f their students. There are</w:t>
      </w:r>
      <w:r w:rsidRPr="00A72911">
        <w:rPr>
          <w:rFonts w:ascii="Tahoma" w:hAnsi="Tahoma"/>
        </w:rPr>
        <w:t xml:space="preserve"> individual faculty</w:t>
      </w:r>
      <w:r w:rsidR="00B9123E">
        <w:rPr>
          <w:rFonts w:ascii="Tahoma" w:hAnsi="Tahoma"/>
        </w:rPr>
        <w:t xml:space="preserve"> across the University</w:t>
      </w:r>
      <w:r w:rsidRPr="00A72911">
        <w:rPr>
          <w:rFonts w:ascii="Tahoma" w:hAnsi="Tahoma"/>
        </w:rPr>
        <w:t xml:space="preserve"> who have taken on high advising loads and who excel in providing advisement to their students. Finally, there are colleges and departments that have </w:t>
      </w:r>
      <w:r w:rsidR="00B9123E">
        <w:rPr>
          <w:rFonts w:ascii="Tahoma" w:hAnsi="Tahoma"/>
        </w:rPr>
        <w:t>created</w:t>
      </w:r>
      <w:r w:rsidRPr="00A72911">
        <w:rPr>
          <w:rFonts w:ascii="Tahoma" w:hAnsi="Tahoma"/>
        </w:rPr>
        <w:t xml:space="preserve"> advisement center</w:t>
      </w:r>
      <w:r w:rsidR="00B9123E">
        <w:rPr>
          <w:rFonts w:ascii="Tahoma" w:hAnsi="Tahoma"/>
        </w:rPr>
        <w:t>s</w:t>
      </w:r>
      <w:r w:rsidRPr="00A72911">
        <w:rPr>
          <w:rFonts w:ascii="Tahoma" w:hAnsi="Tahoma"/>
        </w:rPr>
        <w:t xml:space="preserve"> to handle advising </w:t>
      </w:r>
      <w:r>
        <w:rPr>
          <w:rFonts w:ascii="Tahoma" w:hAnsi="Tahoma"/>
        </w:rPr>
        <w:t xml:space="preserve">more </w:t>
      </w:r>
      <w:r w:rsidRPr="00A72911">
        <w:rPr>
          <w:rFonts w:ascii="Tahoma" w:hAnsi="Tahoma"/>
        </w:rPr>
        <w:t xml:space="preserve">effectively. </w:t>
      </w:r>
      <w:r w:rsidR="00B9123E">
        <w:rPr>
          <w:rFonts w:ascii="Tahoma" w:hAnsi="Tahoma"/>
        </w:rPr>
        <w:t xml:space="preserve">It is generally felt that those units that have worked hard to create a strong advising program for their students will be less receptive to efforts to centralize advising at the university-level. </w:t>
      </w:r>
    </w:p>
    <w:p w14:paraId="58E40D8E" w14:textId="77777777" w:rsidR="00F25146" w:rsidRDefault="00F25146" w:rsidP="00F25146">
      <w:pPr>
        <w:pStyle w:val="ListParagraph"/>
        <w:ind w:left="2790"/>
        <w:rPr>
          <w:rFonts w:ascii="Tahoma" w:hAnsi="Tahoma"/>
        </w:rPr>
      </w:pPr>
    </w:p>
    <w:p w14:paraId="11349293" w14:textId="77777777" w:rsidR="00677839" w:rsidRPr="00677839" w:rsidRDefault="00677839" w:rsidP="00585659">
      <w:pPr>
        <w:pStyle w:val="ListParagraph"/>
        <w:ind w:left="2880" w:hanging="2880"/>
        <w:rPr>
          <w:rFonts w:ascii="Tahoma" w:hAnsi="Tahoma"/>
          <w:b/>
          <w:i/>
        </w:rPr>
      </w:pPr>
      <w:r w:rsidRPr="00677839">
        <w:rPr>
          <w:rFonts w:ascii="Tahoma" w:hAnsi="Tahoma"/>
          <w:b/>
          <w:i/>
        </w:rPr>
        <w:t xml:space="preserve">Faculty Advising </w:t>
      </w:r>
    </w:p>
    <w:p w14:paraId="0B8D8C4C" w14:textId="56AD4CA5" w:rsidR="003A52E1" w:rsidRDefault="00677839" w:rsidP="00585659">
      <w:pPr>
        <w:pStyle w:val="ListParagraph"/>
        <w:ind w:left="2880" w:hanging="2880"/>
        <w:rPr>
          <w:rFonts w:ascii="Tahoma" w:hAnsi="Tahoma"/>
        </w:rPr>
      </w:pPr>
      <w:r w:rsidRPr="00677839">
        <w:rPr>
          <w:rFonts w:ascii="Tahoma" w:hAnsi="Tahoma"/>
          <w:b/>
          <w:i/>
        </w:rPr>
        <w:t>Workloads</w:t>
      </w:r>
      <w:r>
        <w:rPr>
          <w:rFonts w:ascii="Tahoma" w:hAnsi="Tahoma"/>
        </w:rPr>
        <w:tab/>
        <w:t>Accor</w:t>
      </w:r>
      <w:r w:rsidR="00013B84">
        <w:rPr>
          <w:rFonts w:ascii="Tahoma" w:hAnsi="Tahoma"/>
        </w:rPr>
        <w:t>ding to the Registrar’s Office</w:t>
      </w:r>
      <w:r w:rsidR="003B6CE1">
        <w:rPr>
          <w:rFonts w:ascii="Tahoma" w:hAnsi="Tahoma"/>
        </w:rPr>
        <w:t>,</w:t>
      </w:r>
      <w:r w:rsidR="00B804ED">
        <w:rPr>
          <w:rStyle w:val="FootnoteReference"/>
          <w:rFonts w:ascii="Tahoma" w:hAnsi="Tahoma"/>
        </w:rPr>
        <w:footnoteReference w:id="3"/>
      </w:r>
      <w:r w:rsidR="00B804ED">
        <w:rPr>
          <w:rFonts w:ascii="Tahoma" w:hAnsi="Tahoma"/>
        </w:rPr>
        <w:t xml:space="preserve"> we have 548 faculty with advising assignments ranging from 1 to 475</w:t>
      </w:r>
      <w:r w:rsidR="00D66499">
        <w:rPr>
          <w:rFonts w:ascii="Tahoma" w:hAnsi="Tahoma"/>
        </w:rPr>
        <w:t xml:space="preserve"> students. Of these faculty, 432 </w:t>
      </w:r>
      <w:r w:rsidR="002944B6">
        <w:rPr>
          <w:rFonts w:ascii="Tahoma" w:hAnsi="Tahoma"/>
        </w:rPr>
        <w:t>(79%) have fewer</w:t>
      </w:r>
      <w:r w:rsidR="00D66499">
        <w:rPr>
          <w:rFonts w:ascii="Tahoma" w:hAnsi="Tahoma"/>
        </w:rPr>
        <w:t xml:space="preserve"> than 30 </w:t>
      </w:r>
      <w:r w:rsidR="00B804ED">
        <w:rPr>
          <w:rFonts w:ascii="Tahoma" w:hAnsi="Tahoma"/>
        </w:rPr>
        <w:t>advisees.</w:t>
      </w:r>
      <w:r w:rsidR="003B6CE1">
        <w:rPr>
          <w:rFonts w:ascii="Tahoma" w:hAnsi="Tahoma"/>
        </w:rPr>
        <w:t xml:space="preserve"> </w:t>
      </w:r>
      <w:r w:rsidR="00D66499">
        <w:rPr>
          <w:rFonts w:ascii="Tahoma" w:hAnsi="Tahoma"/>
        </w:rPr>
        <w:t xml:space="preserve"> More than half of these faculty (252) have 15 </w:t>
      </w:r>
      <w:r w:rsidR="002944B6">
        <w:rPr>
          <w:rFonts w:ascii="Tahoma" w:hAnsi="Tahoma"/>
        </w:rPr>
        <w:t>or fewer advisees</w:t>
      </w:r>
      <w:r w:rsidR="00D66499">
        <w:rPr>
          <w:rFonts w:ascii="Tahoma" w:hAnsi="Tahoma"/>
        </w:rPr>
        <w:t xml:space="preserve">. In the Collective Bargaining Agreement, a work assignment of 30 advisees counts as ½ credit contact hour. </w:t>
      </w:r>
      <w:r w:rsidR="00D66499" w:rsidRPr="00D63CF8">
        <w:rPr>
          <w:rFonts w:ascii="Tahoma" w:hAnsi="Tahoma"/>
        </w:rPr>
        <w:t>Credit for undergraduate advisees is given in blocks of 30 s</w:t>
      </w:r>
      <w:r w:rsidR="00D66499">
        <w:rPr>
          <w:rFonts w:ascii="Tahoma" w:hAnsi="Tahoma"/>
        </w:rPr>
        <w:t>tudents and may not be prorated (CBA 2016-2021, p. 41).</w:t>
      </w:r>
      <w:r w:rsidR="00C13D2A">
        <w:rPr>
          <w:rFonts w:ascii="Tahoma" w:hAnsi="Tahoma"/>
        </w:rPr>
        <w:t xml:space="preserve"> </w:t>
      </w:r>
    </w:p>
    <w:p w14:paraId="0CC20448" w14:textId="77777777" w:rsidR="003A52E1" w:rsidRDefault="003A52E1" w:rsidP="00585659">
      <w:pPr>
        <w:pStyle w:val="ListParagraph"/>
        <w:ind w:left="2880" w:hanging="2880"/>
        <w:rPr>
          <w:rFonts w:ascii="Tahoma" w:hAnsi="Tahoma"/>
        </w:rPr>
      </w:pPr>
    </w:p>
    <w:p w14:paraId="6FD287F6" w14:textId="321ECB61" w:rsidR="0032136E" w:rsidRDefault="003A52E1" w:rsidP="003A52E1">
      <w:pPr>
        <w:pStyle w:val="ListParagraph"/>
        <w:ind w:left="2880"/>
        <w:rPr>
          <w:rFonts w:ascii="Tahoma" w:hAnsi="Tahoma"/>
        </w:rPr>
      </w:pPr>
      <w:r>
        <w:rPr>
          <w:rFonts w:ascii="Tahoma" w:hAnsi="Tahoma"/>
        </w:rPr>
        <w:t>Because the majority of faculty with advising assignments have fewer than 30 advisees, any changes to our advising model (e.g.,</w:t>
      </w:r>
      <w:r w:rsidR="00C13D2A">
        <w:rPr>
          <w:rFonts w:ascii="Tahoma" w:hAnsi="Tahoma"/>
        </w:rPr>
        <w:t xml:space="preserve"> moving to professional advisors</w:t>
      </w:r>
      <w:r>
        <w:rPr>
          <w:rFonts w:ascii="Tahoma" w:hAnsi="Tahoma"/>
        </w:rPr>
        <w:t>)</w:t>
      </w:r>
      <w:r w:rsidR="00C13D2A">
        <w:rPr>
          <w:rFonts w:ascii="Tahoma" w:hAnsi="Tahoma"/>
        </w:rPr>
        <w:t xml:space="preserve"> will not necessarily result in cost savings by freeing up substantial amounts of faculty time.</w:t>
      </w:r>
    </w:p>
    <w:p w14:paraId="703004C9" w14:textId="77777777" w:rsidR="002C538A" w:rsidRDefault="002C538A" w:rsidP="003A52E1">
      <w:pPr>
        <w:pStyle w:val="ListParagraph"/>
        <w:ind w:left="2880"/>
        <w:rPr>
          <w:rFonts w:ascii="Tahoma" w:hAnsi="Tahoma"/>
        </w:rPr>
      </w:pPr>
    </w:p>
    <w:p w14:paraId="7D348907" w14:textId="2BFDA4B5" w:rsidR="002C538A" w:rsidRDefault="002C538A" w:rsidP="003A52E1">
      <w:pPr>
        <w:pStyle w:val="ListParagraph"/>
        <w:ind w:left="2880"/>
        <w:rPr>
          <w:rFonts w:ascii="Tahoma" w:hAnsi="Tahoma"/>
        </w:rPr>
      </w:pPr>
      <w:r>
        <w:rPr>
          <w:rFonts w:ascii="Tahoma" w:hAnsi="Tahoma"/>
        </w:rPr>
        <w:t>Finall</w:t>
      </w:r>
      <w:r w:rsidR="007D7230">
        <w:rPr>
          <w:rFonts w:ascii="Tahoma" w:hAnsi="Tahoma"/>
        </w:rPr>
        <w:t xml:space="preserve">y, the Task Force notes that </w:t>
      </w:r>
      <w:r>
        <w:rPr>
          <w:rFonts w:ascii="Tahoma" w:hAnsi="Tahoma"/>
        </w:rPr>
        <w:t>the University has ch</w:t>
      </w:r>
      <w:r w:rsidR="007D7230">
        <w:rPr>
          <w:rFonts w:ascii="Tahoma" w:hAnsi="Tahoma"/>
        </w:rPr>
        <w:t>anged priorities over the years.  T</w:t>
      </w:r>
      <w:r>
        <w:rPr>
          <w:rFonts w:ascii="Tahoma" w:hAnsi="Tahoma"/>
        </w:rPr>
        <w:t>oday ther</w:t>
      </w:r>
      <w:r w:rsidR="007D7230">
        <w:rPr>
          <w:rFonts w:ascii="Tahoma" w:hAnsi="Tahoma"/>
        </w:rPr>
        <w:t>e is more</w:t>
      </w:r>
      <w:r>
        <w:rPr>
          <w:rFonts w:ascii="Tahoma" w:hAnsi="Tahoma"/>
        </w:rPr>
        <w:t xml:space="preserve"> emphas</w:t>
      </w:r>
      <w:r w:rsidR="007D7230">
        <w:rPr>
          <w:rFonts w:ascii="Tahoma" w:hAnsi="Tahoma"/>
        </w:rPr>
        <w:t>is on research,</w:t>
      </w:r>
      <w:r>
        <w:rPr>
          <w:rFonts w:ascii="Tahoma" w:hAnsi="Tahoma"/>
        </w:rPr>
        <w:t xml:space="preserve"> graduate</w:t>
      </w:r>
      <w:r w:rsidR="007D7230">
        <w:rPr>
          <w:rFonts w:ascii="Tahoma" w:hAnsi="Tahoma"/>
        </w:rPr>
        <w:t xml:space="preserve"> education and </w:t>
      </w:r>
      <w:r>
        <w:rPr>
          <w:rFonts w:ascii="Tahoma" w:hAnsi="Tahoma"/>
        </w:rPr>
        <w:t>engagement activities than</w:t>
      </w:r>
      <w:r w:rsidR="007D7230">
        <w:rPr>
          <w:rFonts w:ascii="Tahoma" w:hAnsi="Tahoma"/>
        </w:rPr>
        <w:t xml:space="preserve"> a decade ago.  Even if faculty want to devote time to advising, they</w:t>
      </w:r>
      <w:r>
        <w:rPr>
          <w:rFonts w:ascii="Tahoma" w:hAnsi="Tahoma"/>
        </w:rPr>
        <w:t xml:space="preserve"> are pulled in multiple directions </w:t>
      </w:r>
      <w:r w:rsidR="007D7230">
        <w:rPr>
          <w:rFonts w:ascii="Tahoma" w:hAnsi="Tahoma"/>
        </w:rPr>
        <w:t>and simply have</w:t>
      </w:r>
      <w:r>
        <w:rPr>
          <w:rFonts w:ascii="Tahoma" w:hAnsi="Tahoma"/>
        </w:rPr>
        <w:t xml:space="preserve"> less availability for advising.</w:t>
      </w:r>
    </w:p>
    <w:p w14:paraId="0E1477BF" w14:textId="77777777" w:rsidR="009E60D9" w:rsidRDefault="009E60D9" w:rsidP="00585659">
      <w:pPr>
        <w:pStyle w:val="ListParagraph"/>
        <w:ind w:left="2880" w:hanging="2880"/>
        <w:rPr>
          <w:rFonts w:ascii="Tahoma" w:hAnsi="Tahoma"/>
        </w:rPr>
      </w:pPr>
    </w:p>
    <w:p w14:paraId="4E36C468" w14:textId="77777777" w:rsidR="00B804ED" w:rsidRDefault="009E60D9" w:rsidP="00585659">
      <w:pPr>
        <w:pStyle w:val="ListParagraph"/>
        <w:ind w:left="2880" w:hanging="2880"/>
        <w:rPr>
          <w:rFonts w:ascii="Tahoma" w:hAnsi="Tahoma"/>
          <w:b/>
          <w:i/>
        </w:rPr>
      </w:pPr>
      <w:r w:rsidRPr="00B804ED">
        <w:rPr>
          <w:rFonts w:ascii="Tahoma" w:hAnsi="Tahoma"/>
          <w:b/>
          <w:i/>
        </w:rPr>
        <w:t xml:space="preserve">Staff Advising </w:t>
      </w:r>
    </w:p>
    <w:p w14:paraId="4D7242F9" w14:textId="17809FC1" w:rsidR="003A52E1" w:rsidRDefault="009E60D9" w:rsidP="00B63DD5">
      <w:pPr>
        <w:pStyle w:val="ListParagraph"/>
        <w:ind w:left="2880" w:hanging="2880"/>
        <w:rPr>
          <w:rFonts w:ascii="Tahoma" w:hAnsi="Tahoma"/>
        </w:rPr>
      </w:pPr>
      <w:r w:rsidRPr="00B804ED">
        <w:rPr>
          <w:rFonts w:ascii="Tahoma" w:hAnsi="Tahoma"/>
          <w:b/>
          <w:i/>
        </w:rPr>
        <w:t>Workloads</w:t>
      </w:r>
      <w:r>
        <w:rPr>
          <w:rFonts w:ascii="Tahoma" w:hAnsi="Tahoma"/>
        </w:rPr>
        <w:tab/>
      </w:r>
      <w:r w:rsidR="00901939">
        <w:rPr>
          <w:rFonts w:ascii="Tahoma" w:hAnsi="Tahoma"/>
        </w:rPr>
        <w:t>Advising workloads across professional staff vary from</w:t>
      </w:r>
      <w:r w:rsidR="00013B84">
        <w:rPr>
          <w:rFonts w:ascii="Tahoma" w:hAnsi="Tahoma"/>
        </w:rPr>
        <w:t xml:space="preserve"> an estimated</w:t>
      </w:r>
      <w:r w:rsidR="00901939">
        <w:rPr>
          <w:rFonts w:ascii="Tahoma" w:hAnsi="Tahoma"/>
        </w:rPr>
        <w:t xml:space="preserve"> </w:t>
      </w:r>
      <w:r w:rsidR="00891EEC" w:rsidRPr="00891EEC">
        <w:rPr>
          <w:rFonts w:ascii="Tahoma" w:hAnsi="Tahoma"/>
        </w:rPr>
        <w:t>35</w:t>
      </w:r>
      <w:r w:rsidR="00901939" w:rsidRPr="00891EEC">
        <w:rPr>
          <w:rFonts w:ascii="Tahoma" w:hAnsi="Tahoma"/>
        </w:rPr>
        <w:t>%</w:t>
      </w:r>
      <w:r w:rsidR="00901939">
        <w:rPr>
          <w:rFonts w:ascii="Tahoma" w:hAnsi="Tahoma"/>
        </w:rPr>
        <w:t xml:space="preserve"> to 100% advising, where advising means working with students on issues related to understanding majors and minors, registering for classes, </w:t>
      </w:r>
      <w:r w:rsidR="0039467A">
        <w:rPr>
          <w:rFonts w:ascii="Tahoma" w:hAnsi="Tahoma"/>
        </w:rPr>
        <w:t>and help with</w:t>
      </w:r>
      <w:r w:rsidR="00901939">
        <w:rPr>
          <w:rFonts w:ascii="Tahoma" w:hAnsi="Tahoma"/>
        </w:rPr>
        <w:t xml:space="preserve"> other issues directly related to student support. During course registration and New Student Orientation, advisors have little time for other duties. During non-registration periods, advisors typically have other duties. Some of these activities are “advising-related” responsibilities (</w:t>
      </w:r>
      <w:r w:rsidR="00A2160A">
        <w:rPr>
          <w:rFonts w:ascii="Tahoma" w:hAnsi="Tahoma"/>
        </w:rPr>
        <w:t xml:space="preserve">e.g., </w:t>
      </w:r>
      <w:r w:rsidR="00901939">
        <w:rPr>
          <w:rFonts w:ascii="Tahoma" w:hAnsi="Tahoma"/>
        </w:rPr>
        <w:t>review of online degree audit and student transcripts; process course substitutions; Blue Hen Success Collaborative outreach</w:t>
      </w:r>
      <w:r w:rsidR="003A52E1">
        <w:rPr>
          <w:rFonts w:ascii="Tahoma" w:hAnsi="Tahoma"/>
        </w:rPr>
        <w:t xml:space="preserve">; communicate with </w:t>
      </w:r>
      <w:r w:rsidR="00A2160A">
        <w:rPr>
          <w:rFonts w:ascii="Tahoma" w:hAnsi="Tahoma"/>
        </w:rPr>
        <w:t>studen</w:t>
      </w:r>
      <w:r w:rsidR="003A52E1">
        <w:rPr>
          <w:rFonts w:ascii="Tahoma" w:hAnsi="Tahoma"/>
        </w:rPr>
        <w:t>ts regarding deadlines and requirements; process excused absences; work with students on probation</w:t>
      </w:r>
      <w:r w:rsidR="00A2160A">
        <w:rPr>
          <w:rFonts w:ascii="Tahoma" w:hAnsi="Tahoma"/>
        </w:rPr>
        <w:t>)</w:t>
      </w:r>
      <w:r w:rsidR="00901939">
        <w:rPr>
          <w:rFonts w:ascii="Tahoma" w:hAnsi="Tahoma"/>
        </w:rPr>
        <w:t>.</w:t>
      </w:r>
      <w:r w:rsidR="00A2160A">
        <w:rPr>
          <w:rFonts w:ascii="Tahoma" w:hAnsi="Tahoma"/>
        </w:rPr>
        <w:t xml:space="preserve"> </w:t>
      </w:r>
    </w:p>
    <w:p w14:paraId="56CC3FF8" w14:textId="77777777" w:rsidR="003A52E1" w:rsidRDefault="003A52E1" w:rsidP="00B63DD5">
      <w:pPr>
        <w:pStyle w:val="ListParagraph"/>
        <w:ind w:left="2880" w:hanging="2880"/>
        <w:rPr>
          <w:rFonts w:ascii="Tahoma" w:hAnsi="Tahoma"/>
        </w:rPr>
      </w:pPr>
    </w:p>
    <w:p w14:paraId="5DA97689" w14:textId="3A251696" w:rsidR="00B63DD5" w:rsidRDefault="00A2160A" w:rsidP="003A52E1">
      <w:pPr>
        <w:pStyle w:val="ListParagraph"/>
        <w:ind w:left="2880"/>
        <w:rPr>
          <w:rFonts w:ascii="Tahoma" w:hAnsi="Tahoma"/>
        </w:rPr>
      </w:pPr>
      <w:r>
        <w:rPr>
          <w:rFonts w:ascii="Tahoma" w:hAnsi="Tahoma"/>
        </w:rPr>
        <w:t>In most colleges, professional advisors also do a myriad of activities that are more or less related to student support, including preparing student newsletters, coordinating convocations and student award celebrations, managing college recruitment activities (e.g., communications with prospective students, Blue and Golden Saturdays, Discovery Days, Decision Days, special events for m</w:t>
      </w:r>
      <w:r w:rsidR="0039467A">
        <w:rPr>
          <w:rFonts w:ascii="Tahoma" w:hAnsi="Tahoma"/>
        </w:rPr>
        <w:t>iddle and high school students</w:t>
      </w:r>
      <w:r>
        <w:rPr>
          <w:rFonts w:ascii="Tahoma" w:hAnsi="Tahoma"/>
        </w:rPr>
        <w:t xml:space="preserve">) as well as responsibilities that are less tied to advising (e.g., course scheduling, </w:t>
      </w:r>
      <w:r w:rsidR="00B63DD5">
        <w:rPr>
          <w:rFonts w:ascii="Tahoma" w:hAnsi="Tahoma"/>
        </w:rPr>
        <w:t xml:space="preserve">coordinating </w:t>
      </w:r>
      <w:r>
        <w:rPr>
          <w:rFonts w:ascii="Tahoma" w:hAnsi="Tahoma"/>
        </w:rPr>
        <w:t xml:space="preserve">alumni weekend events, </w:t>
      </w:r>
      <w:r w:rsidR="00B63DD5">
        <w:rPr>
          <w:rFonts w:ascii="Tahoma" w:hAnsi="Tahoma"/>
        </w:rPr>
        <w:t xml:space="preserve">managing </w:t>
      </w:r>
      <w:r>
        <w:rPr>
          <w:rFonts w:ascii="Tahoma" w:hAnsi="Tahoma"/>
        </w:rPr>
        <w:t>student research symposium, teaching first year seminars</w:t>
      </w:r>
      <w:r w:rsidR="00B63DD5">
        <w:rPr>
          <w:rFonts w:ascii="Tahoma" w:hAnsi="Tahoma"/>
        </w:rPr>
        <w:t xml:space="preserve"> or other courses</w:t>
      </w:r>
      <w:r>
        <w:rPr>
          <w:rFonts w:ascii="Tahoma" w:hAnsi="Tahoma"/>
        </w:rPr>
        <w:t xml:space="preserve">, </w:t>
      </w:r>
      <w:r w:rsidR="0039467A">
        <w:rPr>
          <w:rFonts w:ascii="Tahoma" w:hAnsi="Tahoma"/>
        </w:rPr>
        <w:t>coordinating living learning communities, advising</w:t>
      </w:r>
      <w:r w:rsidR="00B63DD5">
        <w:rPr>
          <w:rFonts w:ascii="Tahoma" w:hAnsi="Tahoma"/>
        </w:rPr>
        <w:t xml:space="preserve"> student groups</w:t>
      </w:r>
      <w:r w:rsidR="0039467A">
        <w:rPr>
          <w:rFonts w:ascii="Tahoma" w:hAnsi="Tahoma"/>
        </w:rPr>
        <w:t>, managing</w:t>
      </w:r>
      <w:r w:rsidR="00B63DD5">
        <w:rPr>
          <w:rFonts w:ascii="Tahoma" w:hAnsi="Tahoma"/>
        </w:rPr>
        <w:t xml:space="preserve"> college ambassadors, </w:t>
      </w:r>
      <w:r w:rsidR="0039467A">
        <w:rPr>
          <w:rFonts w:ascii="Tahoma" w:hAnsi="Tahoma"/>
        </w:rPr>
        <w:t>overseeing student success programs (</w:t>
      </w:r>
      <w:r w:rsidR="00117143">
        <w:rPr>
          <w:rFonts w:ascii="Tahoma" w:hAnsi="Tahoma"/>
        </w:rPr>
        <w:t xml:space="preserve">e.g., </w:t>
      </w:r>
      <w:r w:rsidR="0039467A">
        <w:rPr>
          <w:rFonts w:ascii="Tahoma" w:hAnsi="Tahoma"/>
        </w:rPr>
        <w:t xml:space="preserve">ASPIRE, NUCLEUS, </w:t>
      </w:r>
      <w:r w:rsidR="00117143">
        <w:rPr>
          <w:rFonts w:ascii="Tahoma" w:hAnsi="Tahoma"/>
        </w:rPr>
        <w:t xml:space="preserve">UD Scholars), </w:t>
      </w:r>
      <w:r w:rsidR="00B63DD5">
        <w:rPr>
          <w:rFonts w:ascii="Tahoma" w:hAnsi="Tahoma"/>
        </w:rPr>
        <w:t>college/department curriculum committees, creating marketing materials for department or college majors). Many of the professional advisors are considered part-time advisors and part-time administrative assistants with responsibility for duties such as purchasing supplies for courses, handling book orders, supporting accreditation reviews and maintaining the department chair’s schedule.</w:t>
      </w:r>
    </w:p>
    <w:p w14:paraId="74BEF0AC" w14:textId="77777777" w:rsidR="003A52E1" w:rsidRDefault="003A52E1" w:rsidP="003A52E1">
      <w:pPr>
        <w:pStyle w:val="ListParagraph"/>
        <w:ind w:left="2880"/>
        <w:rPr>
          <w:rFonts w:ascii="Tahoma" w:hAnsi="Tahoma"/>
        </w:rPr>
      </w:pPr>
    </w:p>
    <w:p w14:paraId="5C23DFAF" w14:textId="1B865592" w:rsidR="003A52E1" w:rsidRDefault="003A52E1" w:rsidP="003A52E1">
      <w:pPr>
        <w:pStyle w:val="ListParagraph"/>
        <w:ind w:left="2880"/>
        <w:rPr>
          <w:rFonts w:ascii="Tahoma" w:hAnsi="Tahoma"/>
        </w:rPr>
      </w:pPr>
      <w:r>
        <w:rPr>
          <w:rFonts w:ascii="Tahoma" w:hAnsi="Tahoma"/>
        </w:rPr>
        <w:t>Any changes to our advising model needs to consider the fact that most professional advisors handle other critical duties within their college or department.</w:t>
      </w:r>
    </w:p>
    <w:p w14:paraId="49B632EF" w14:textId="77777777" w:rsidR="00795B8C" w:rsidRDefault="00795B8C" w:rsidP="00BA7FDD">
      <w:pPr>
        <w:pStyle w:val="ListParagraph"/>
        <w:ind w:left="2880" w:hanging="2880"/>
        <w:rPr>
          <w:rFonts w:ascii="Tahoma" w:hAnsi="Tahoma"/>
        </w:rPr>
      </w:pPr>
    </w:p>
    <w:p w14:paraId="31C1FE00" w14:textId="1E087900" w:rsidR="00D63CF8" w:rsidRDefault="00381F39" w:rsidP="00381F39">
      <w:pPr>
        <w:pStyle w:val="ListParagraph"/>
        <w:ind w:left="0"/>
        <w:rPr>
          <w:rFonts w:ascii="Tahoma" w:hAnsi="Tahoma"/>
          <w:b/>
        </w:rPr>
      </w:pPr>
      <w:r w:rsidRPr="00D63CF8">
        <w:rPr>
          <w:rFonts w:ascii="Tahoma" w:hAnsi="Tahoma"/>
          <w:b/>
        </w:rPr>
        <w:t>RECOMMENDATIONS</w:t>
      </w:r>
    </w:p>
    <w:p w14:paraId="6C138EC8" w14:textId="77777777" w:rsidR="000A74F3" w:rsidRDefault="000A74F3" w:rsidP="00381F39">
      <w:pPr>
        <w:pStyle w:val="ListParagraph"/>
        <w:ind w:left="0"/>
        <w:rPr>
          <w:rFonts w:ascii="Tahoma" w:hAnsi="Tahoma"/>
          <w:b/>
        </w:rPr>
      </w:pPr>
    </w:p>
    <w:p w14:paraId="020B3EC7" w14:textId="77777777" w:rsidR="00467A58" w:rsidRDefault="00467A58" w:rsidP="000A74F3">
      <w:pPr>
        <w:pStyle w:val="ListParagraph"/>
        <w:ind w:left="2880" w:hanging="2880"/>
        <w:rPr>
          <w:rFonts w:ascii="Tahoma" w:hAnsi="Tahoma"/>
          <w:b/>
        </w:rPr>
      </w:pPr>
      <w:r>
        <w:rPr>
          <w:rFonts w:ascii="Tahoma" w:hAnsi="Tahoma"/>
          <w:b/>
        </w:rPr>
        <w:t>Overarching</w:t>
      </w:r>
    </w:p>
    <w:p w14:paraId="5F3D0564" w14:textId="09B2F70C" w:rsidR="00F674A9" w:rsidRDefault="00467A58" w:rsidP="000A74F3">
      <w:pPr>
        <w:pStyle w:val="ListParagraph"/>
        <w:ind w:left="2880" w:hanging="2880"/>
        <w:rPr>
          <w:rFonts w:ascii="Tahoma" w:hAnsi="Tahoma"/>
        </w:rPr>
      </w:pPr>
      <w:r>
        <w:rPr>
          <w:rFonts w:ascii="Tahoma" w:hAnsi="Tahoma"/>
          <w:b/>
        </w:rPr>
        <w:t>Recommendations</w:t>
      </w:r>
      <w:r w:rsidR="000A74F3">
        <w:rPr>
          <w:rFonts w:ascii="Tahoma" w:hAnsi="Tahoma"/>
        </w:rPr>
        <w:tab/>
      </w:r>
      <w:r w:rsidR="00F674A9">
        <w:rPr>
          <w:rFonts w:ascii="Tahoma" w:hAnsi="Tahoma"/>
        </w:rPr>
        <w:t>The Task Force provides a number of recommendations to improve consistency, accuracy, accessibility and accountability of our advising</w:t>
      </w:r>
      <w:r w:rsidR="00FF0879">
        <w:rPr>
          <w:rFonts w:ascii="Tahoma" w:hAnsi="Tahoma"/>
        </w:rPr>
        <w:t xml:space="preserve">, but we begin with </w:t>
      </w:r>
      <w:r w:rsidR="00565138">
        <w:rPr>
          <w:rFonts w:ascii="Tahoma" w:hAnsi="Tahoma"/>
        </w:rPr>
        <w:t>four</w:t>
      </w:r>
      <w:r w:rsidR="00FF0879">
        <w:rPr>
          <w:rFonts w:ascii="Tahoma" w:hAnsi="Tahoma"/>
        </w:rPr>
        <w:t xml:space="preserve"> foundational recommendations.</w:t>
      </w:r>
    </w:p>
    <w:p w14:paraId="252087B3" w14:textId="77777777" w:rsidR="00F674A9" w:rsidRDefault="00F674A9" w:rsidP="000A74F3">
      <w:pPr>
        <w:pStyle w:val="ListParagraph"/>
        <w:ind w:left="2880" w:hanging="2880"/>
        <w:rPr>
          <w:rFonts w:ascii="Tahoma" w:hAnsi="Tahoma"/>
        </w:rPr>
      </w:pPr>
    </w:p>
    <w:p w14:paraId="19E17F9E" w14:textId="0AB16D41" w:rsidR="00F674A9" w:rsidRPr="006123BC" w:rsidRDefault="006123BC" w:rsidP="006123BC">
      <w:pPr>
        <w:ind w:left="2880" w:hanging="2880"/>
        <w:rPr>
          <w:rFonts w:ascii="Tahoma" w:hAnsi="Tahoma"/>
        </w:rPr>
      </w:pPr>
      <w:r w:rsidRPr="006123BC">
        <w:rPr>
          <w:rFonts w:ascii="Tahoma" w:hAnsi="Tahoma"/>
        </w:rPr>
        <w:t>Recommendation 1</w:t>
      </w:r>
      <w:r>
        <w:rPr>
          <w:rFonts w:ascii="Tahoma" w:hAnsi="Tahoma"/>
        </w:rPr>
        <w:tab/>
      </w:r>
      <w:r w:rsidR="00A57AD2" w:rsidRPr="006123BC">
        <w:rPr>
          <w:rFonts w:ascii="Tahoma" w:hAnsi="Tahoma"/>
        </w:rPr>
        <w:t>A</w:t>
      </w:r>
      <w:r w:rsidR="00D5629A" w:rsidRPr="006123BC">
        <w:rPr>
          <w:rFonts w:ascii="Tahoma" w:hAnsi="Tahoma"/>
        </w:rPr>
        <w:t>ll first-</w:t>
      </w:r>
      <w:r w:rsidR="005C507C" w:rsidRPr="006123BC">
        <w:rPr>
          <w:rFonts w:ascii="Tahoma" w:hAnsi="Tahoma"/>
        </w:rPr>
        <w:t xml:space="preserve">year students, sophomores and </w:t>
      </w:r>
      <w:r w:rsidR="00201BA2">
        <w:rPr>
          <w:rFonts w:ascii="Tahoma" w:hAnsi="Tahoma"/>
        </w:rPr>
        <w:t xml:space="preserve">first-semester </w:t>
      </w:r>
      <w:r w:rsidR="005C507C" w:rsidRPr="006123BC">
        <w:rPr>
          <w:rFonts w:ascii="Tahoma" w:hAnsi="Tahoma"/>
        </w:rPr>
        <w:t xml:space="preserve">transfer </w:t>
      </w:r>
      <w:r w:rsidR="00D5629A" w:rsidRPr="006123BC">
        <w:rPr>
          <w:rFonts w:ascii="Tahoma" w:hAnsi="Tahoma"/>
        </w:rPr>
        <w:t xml:space="preserve">students </w:t>
      </w:r>
      <w:r w:rsidR="00A57AD2" w:rsidRPr="006123BC">
        <w:rPr>
          <w:rFonts w:ascii="Tahoma" w:hAnsi="Tahoma"/>
        </w:rPr>
        <w:t xml:space="preserve">should </w:t>
      </w:r>
      <w:r w:rsidR="00D5629A" w:rsidRPr="006123BC">
        <w:rPr>
          <w:rFonts w:ascii="Tahoma" w:hAnsi="Tahoma"/>
        </w:rPr>
        <w:t>be assigned to a professional advisor or department/college advisement center.</w:t>
      </w:r>
      <w:r w:rsidR="007D7230">
        <w:rPr>
          <w:rFonts w:ascii="Tahoma" w:hAnsi="Tahoma"/>
        </w:rPr>
        <w:t xml:space="preserve"> </w:t>
      </w:r>
      <w:r w:rsidR="00D5629A" w:rsidRPr="006123BC">
        <w:rPr>
          <w:rFonts w:ascii="Tahoma" w:hAnsi="Tahoma"/>
        </w:rPr>
        <w:t xml:space="preserve"> With this change, the Task Force believes that our students will start their careers at UD with strong advisement and have a path to follow through their junior and senior years.</w:t>
      </w:r>
      <w:r w:rsidR="005C507C" w:rsidRPr="006123BC">
        <w:rPr>
          <w:rFonts w:ascii="Tahoma" w:hAnsi="Tahoma"/>
        </w:rPr>
        <w:t xml:space="preserve">  </w:t>
      </w:r>
      <w:r w:rsidR="00045C52" w:rsidRPr="006123BC">
        <w:rPr>
          <w:rFonts w:ascii="Tahoma" w:hAnsi="Tahoma"/>
        </w:rPr>
        <w:t xml:space="preserve">For first-year students, sophomores and </w:t>
      </w:r>
      <w:r w:rsidR="00201BA2">
        <w:rPr>
          <w:rFonts w:ascii="Tahoma" w:hAnsi="Tahoma"/>
        </w:rPr>
        <w:t xml:space="preserve">first-semester </w:t>
      </w:r>
      <w:r w:rsidR="00045C52" w:rsidRPr="006123BC">
        <w:rPr>
          <w:rFonts w:ascii="Tahoma" w:hAnsi="Tahoma"/>
        </w:rPr>
        <w:t xml:space="preserve">transfer students, the </w:t>
      </w:r>
      <w:r w:rsidR="00C953D7">
        <w:rPr>
          <w:rFonts w:ascii="Tahoma" w:hAnsi="Tahoma"/>
        </w:rPr>
        <w:t>student:</w:t>
      </w:r>
      <w:r w:rsidR="00045C52" w:rsidRPr="006123BC">
        <w:rPr>
          <w:rFonts w:ascii="Tahoma" w:hAnsi="Tahoma"/>
        </w:rPr>
        <w:t xml:space="preserve">advisor ratio for a full-time advisor should be </w:t>
      </w:r>
      <w:r w:rsidR="00161A33">
        <w:rPr>
          <w:rFonts w:ascii="Tahoma" w:hAnsi="Tahoma"/>
        </w:rPr>
        <w:t xml:space="preserve">no more than </w:t>
      </w:r>
      <w:r w:rsidR="00045C52" w:rsidRPr="006123BC">
        <w:rPr>
          <w:rFonts w:ascii="Tahoma" w:hAnsi="Tahoma"/>
        </w:rPr>
        <w:t>300:1.</w:t>
      </w:r>
    </w:p>
    <w:p w14:paraId="0726DACB" w14:textId="77777777" w:rsidR="00E64C4B" w:rsidRDefault="00E64C4B" w:rsidP="00E64C4B">
      <w:pPr>
        <w:rPr>
          <w:rFonts w:ascii="Tahoma" w:hAnsi="Tahoma"/>
        </w:rPr>
      </w:pPr>
    </w:p>
    <w:p w14:paraId="1EBEE9B9" w14:textId="5232403E" w:rsidR="00A165C6" w:rsidRDefault="00A165C6" w:rsidP="00E64C4B">
      <w:pPr>
        <w:ind w:left="2880"/>
        <w:rPr>
          <w:rFonts w:ascii="Tahoma" w:hAnsi="Tahoma"/>
        </w:rPr>
      </w:pPr>
      <w:r>
        <w:rPr>
          <w:rFonts w:ascii="Tahoma" w:hAnsi="Tahoma"/>
        </w:rPr>
        <w:t>Looking at first-time freshmen entering UD in 2010 and 2011, about 57% graduated in a major that was different from their entry major.  Of the students who changed majors, 80% will have transferred into their final major by the end of their second year.</w:t>
      </w:r>
      <w:r w:rsidR="006123BC">
        <w:rPr>
          <w:rStyle w:val="FootnoteReference"/>
          <w:rFonts w:ascii="Tahoma" w:hAnsi="Tahoma"/>
        </w:rPr>
        <w:footnoteReference w:id="4"/>
      </w:r>
      <w:r>
        <w:rPr>
          <w:rFonts w:ascii="Tahoma" w:hAnsi="Tahoma"/>
        </w:rPr>
        <w:t xml:space="preserve">  Consequently, we believe that providing strong advisement in the first two years will support student success.</w:t>
      </w:r>
    </w:p>
    <w:p w14:paraId="65AB798A" w14:textId="77777777" w:rsidR="00A165C6" w:rsidRDefault="00A165C6" w:rsidP="00E64C4B">
      <w:pPr>
        <w:ind w:left="2880"/>
        <w:rPr>
          <w:rFonts w:ascii="Tahoma" w:hAnsi="Tahoma"/>
        </w:rPr>
      </w:pPr>
    </w:p>
    <w:p w14:paraId="33F200A7" w14:textId="523C8E6A" w:rsidR="00E64C4B" w:rsidRDefault="00E64C4B" w:rsidP="00E64C4B">
      <w:pPr>
        <w:ind w:left="2880"/>
        <w:rPr>
          <w:rFonts w:ascii="Tahoma" w:hAnsi="Tahoma"/>
        </w:rPr>
      </w:pPr>
      <w:r>
        <w:rPr>
          <w:rFonts w:ascii="Tahoma" w:hAnsi="Tahoma"/>
        </w:rPr>
        <w:t>As noted above, the Task Force recognizes that there are advisement centers in departments and colleges that already handle advising first-year students, sophomores and transfer students.  Additionally, some units have key faculty advisors</w:t>
      </w:r>
      <w:r w:rsidR="007D7230">
        <w:rPr>
          <w:rStyle w:val="FootnoteReference"/>
          <w:rFonts w:ascii="Tahoma" w:hAnsi="Tahoma"/>
        </w:rPr>
        <w:footnoteReference w:id="5"/>
      </w:r>
      <w:r>
        <w:rPr>
          <w:rFonts w:ascii="Tahoma" w:hAnsi="Tahoma"/>
        </w:rPr>
        <w:t xml:space="preserve"> who are assigned to first- and second-year students.  The Task Force does not believe that requiring these units to change will necessarily improve the quality of advising in these units.  Consequently we recommend that these units be allowed to continue their current practice. </w:t>
      </w:r>
    </w:p>
    <w:p w14:paraId="2AB02210" w14:textId="77777777" w:rsidR="00A165C6" w:rsidRPr="00E64C4B" w:rsidRDefault="00A165C6" w:rsidP="00A165C6">
      <w:pPr>
        <w:rPr>
          <w:rFonts w:ascii="Tahoma" w:hAnsi="Tahoma"/>
        </w:rPr>
      </w:pPr>
    </w:p>
    <w:p w14:paraId="4559717D" w14:textId="3E492BDE" w:rsidR="000A74F3" w:rsidRPr="006123BC" w:rsidRDefault="006123BC" w:rsidP="006123BC">
      <w:pPr>
        <w:ind w:left="2880" w:hanging="2880"/>
        <w:rPr>
          <w:rFonts w:ascii="Tahoma" w:hAnsi="Tahoma"/>
        </w:rPr>
      </w:pPr>
      <w:r>
        <w:rPr>
          <w:rFonts w:ascii="Tahoma" w:hAnsi="Tahoma"/>
        </w:rPr>
        <w:t>Recommendation 2</w:t>
      </w:r>
      <w:r>
        <w:rPr>
          <w:rFonts w:ascii="Tahoma" w:hAnsi="Tahoma"/>
        </w:rPr>
        <w:tab/>
        <w:t>A</w:t>
      </w:r>
      <w:r w:rsidR="005C507C" w:rsidRPr="006123BC">
        <w:rPr>
          <w:rFonts w:ascii="Tahoma" w:hAnsi="Tahoma"/>
        </w:rPr>
        <w:t>dvising</w:t>
      </w:r>
      <w:r w:rsidR="00A57AD2" w:rsidRPr="006123BC">
        <w:rPr>
          <w:rFonts w:ascii="Tahoma" w:hAnsi="Tahoma"/>
        </w:rPr>
        <w:t xml:space="preserve"> should</w:t>
      </w:r>
      <w:r w:rsidR="005C507C" w:rsidRPr="006123BC">
        <w:rPr>
          <w:rFonts w:ascii="Tahoma" w:hAnsi="Tahoma"/>
        </w:rPr>
        <w:t xml:space="preserve"> be centralized at the college le</w:t>
      </w:r>
      <w:r w:rsidR="00F674A9" w:rsidRPr="006123BC">
        <w:rPr>
          <w:rFonts w:ascii="Tahoma" w:hAnsi="Tahoma"/>
        </w:rPr>
        <w:t>vel</w:t>
      </w:r>
      <w:r w:rsidR="005C507C" w:rsidRPr="006123BC">
        <w:rPr>
          <w:rFonts w:ascii="Tahoma" w:hAnsi="Tahoma"/>
        </w:rPr>
        <w:t xml:space="preserve">.  By this we mean that professional advisors should report up to </w:t>
      </w:r>
      <w:r w:rsidR="00E64C4B" w:rsidRPr="006123BC">
        <w:rPr>
          <w:rFonts w:ascii="Tahoma" w:hAnsi="Tahoma"/>
        </w:rPr>
        <w:t>or at least</w:t>
      </w:r>
      <w:r w:rsidR="00FF0879">
        <w:rPr>
          <w:rFonts w:ascii="Tahoma" w:hAnsi="Tahoma"/>
        </w:rPr>
        <w:t xml:space="preserve"> be coordinated by the </w:t>
      </w:r>
      <w:r w:rsidR="00F674A9" w:rsidRPr="006123BC">
        <w:rPr>
          <w:rFonts w:ascii="Tahoma" w:hAnsi="Tahoma"/>
        </w:rPr>
        <w:t>assistant dean of</w:t>
      </w:r>
      <w:r w:rsidR="005C507C" w:rsidRPr="006123BC">
        <w:rPr>
          <w:rFonts w:ascii="Tahoma" w:hAnsi="Tahoma"/>
        </w:rPr>
        <w:t xml:space="preserve"> the college.</w:t>
      </w:r>
      <w:r w:rsidR="00E64C4B" w:rsidRPr="006123BC">
        <w:rPr>
          <w:rFonts w:ascii="Tahoma" w:hAnsi="Tahoma"/>
        </w:rPr>
        <w:t xml:space="preserve">  </w:t>
      </w:r>
      <w:r w:rsidR="00781AC7" w:rsidRPr="006123BC">
        <w:rPr>
          <w:rFonts w:ascii="Tahoma" w:hAnsi="Tahoma"/>
        </w:rPr>
        <w:t>This change will e</w:t>
      </w:r>
      <w:r w:rsidR="009209BF" w:rsidRPr="006123BC">
        <w:rPr>
          <w:rFonts w:ascii="Tahoma" w:hAnsi="Tahoma"/>
        </w:rPr>
        <w:t>nab</w:t>
      </w:r>
      <w:r w:rsidR="00FF0879">
        <w:rPr>
          <w:rFonts w:ascii="Tahoma" w:hAnsi="Tahoma"/>
        </w:rPr>
        <w:t xml:space="preserve">le the </w:t>
      </w:r>
      <w:r w:rsidR="009209BF" w:rsidRPr="006123BC">
        <w:rPr>
          <w:rFonts w:ascii="Tahoma" w:hAnsi="Tahoma"/>
        </w:rPr>
        <w:t>assistant dean</w:t>
      </w:r>
      <w:r w:rsidR="00FF0879">
        <w:rPr>
          <w:rFonts w:ascii="Tahoma" w:hAnsi="Tahoma"/>
        </w:rPr>
        <w:t xml:space="preserve"> (or senior assistant dean)</w:t>
      </w:r>
      <w:r w:rsidR="00781AC7" w:rsidRPr="006123BC">
        <w:rPr>
          <w:rFonts w:ascii="Tahoma" w:hAnsi="Tahoma"/>
        </w:rPr>
        <w:t xml:space="preserve"> to oversee the quality of advising across the colle</w:t>
      </w:r>
      <w:r w:rsidR="00AD014C" w:rsidRPr="006123BC">
        <w:rPr>
          <w:rFonts w:ascii="Tahoma" w:hAnsi="Tahoma"/>
        </w:rPr>
        <w:t>ge and to gain some efficiency</w:t>
      </w:r>
      <w:r w:rsidR="00781AC7" w:rsidRPr="006123BC">
        <w:rPr>
          <w:rFonts w:ascii="Tahoma" w:hAnsi="Tahoma"/>
        </w:rPr>
        <w:t xml:space="preserve"> among units that have less than 300 majors.</w:t>
      </w:r>
    </w:p>
    <w:p w14:paraId="5326A195" w14:textId="77777777" w:rsidR="00013B84" w:rsidRDefault="00013B84" w:rsidP="00013B84">
      <w:pPr>
        <w:rPr>
          <w:rFonts w:ascii="Tahoma" w:hAnsi="Tahoma"/>
        </w:rPr>
      </w:pPr>
    </w:p>
    <w:p w14:paraId="0E19AE91" w14:textId="38085C25" w:rsidR="00013B84" w:rsidRPr="006123BC" w:rsidRDefault="006123BC" w:rsidP="006123BC">
      <w:pPr>
        <w:ind w:left="2880" w:hanging="2880"/>
        <w:rPr>
          <w:rFonts w:ascii="Tahoma" w:hAnsi="Tahoma"/>
        </w:rPr>
      </w:pPr>
      <w:r>
        <w:rPr>
          <w:rFonts w:ascii="Tahoma" w:hAnsi="Tahoma"/>
        </w:rPr>
        <w:t>Recommendation 3</w:t>
      </w:r>
      <w:r>
        <w:rPr>
          <w:rFonts w:ascii="Tahoma" w:hAnsi="Tahoma"/>
        </w:rPr>
        <w:tab/>
      </w:r>
      <w:r w:rsidR="00013B84" w:rsidRPr="006123BC">
        <w:rPr>
          <w:rFonts w:ascii="Tahoma" w:hAnsi="Tahoma"/>
        </w:rPr>
        <w:t>Juniors and seniors</w:t>
      </w:r>
      <w:r w:rsidR="00FF0879">
        <w:rPr>
          <w:rFonts w:ascii="Tahoma" w:hAnsi="Tahoma"/>
        </w:rPr>
        <w:t xml:space="preserve"> are assigned to faculty </w:t>
      </w:r>
      <w:r w:rsidR="00013B84" w:rsidRPr="006123BC">
        <w:rPr>
          <w:rFonts w:ascii="Tahoma" w:hAnsi="Tahoma"/>
        </w:rPr>
        <w:t xml:space="preserve">advisors. Faculty are available to help students with </w:t>
      </w:r>
      <w:r w:rsidR="004752F9">
        <w:rPr>
          <w:rFonts w:ascii="Tahoma" w:hAnsi="Tahoma"/>
        </w:rPr>
        <w:t xml:space="preserve">selection and registration of courses, provide guidance on </w:t>
      </w:r>
      <w:r w:rsidR="00013B84" w:rsidRPr="006123BC">
        <w:rPr>
          <w:rFonts w:ascii="Tahoma" w:hAnsi="Tahoma"/>
        </w:rPr>
        <w:t>career and graduat</w:t>
      </w:r>
      <w:r w:rsidR="00CA200A" w:rsidRPr="006123BC">
        <w:rPr>
          <w:rFonts w:ascii="Tahoma" w:hAnsi="Tahoma"/>
        </w:rPr>
        <w:t>e education issues</w:t>
      </w:r>
      <w:r w:rsidR="004752F9">
        <w:rPr>
          <w:rFonts w:ascii="Tahoma" w:hAnsi="Tahoma"/>
        </w:rPr>
        <w:t>,</w:t>
      </w:r>
      <w:r w:rsidR="00CA200A" w:rsidRPr="006123BC">
        <w:rPr>
          <w:rFonts w:ascii="Tahoma" w:hAnsi="Tahoma"/>
        </w:rPr>
        <w:t xml:space="preserve"> and </w:t>
      </w:r>
      <w:r w:rsidR="004752F9">
        <w:rPr>
          <w:rFonts w:ascii="Tahoma" w:hAnsi="Tahoma"/>
        </w:rPr>
        <w:t>give advice and mentoring to support students’ success</w:t>
      </w:r>
      <w:r w:rsidR="00CA200A" w:rsidRPr="006123BC">
        <w:rPr>
          <w:rFonts w:ascii="Tahoma" w:hAnsi="Tahoma"/>
        </w:rPr>
        <w:t>.</w:t>
      </w:r>
    </w:p>
    <w:p w14:paraId="51910608" w14:textId="77777777" w:rsidR="00A165C6" w:rsidRDefault="00A165C6" w:rsidP="00A165C6">
      <w:pPr>
        <w:rPr>
          <w:rFonts w:ascii="Tahoma" w:hAnsi="Tahoma"/>
        </w:rPr>
      </w:pPr>
    </w:p>
    <w:p w14:paraId="110BAE9D" w14:textId="7988911A" w:rsidR="004E3432" w:rsidRPr="00A165C6" w:rsidRDefault="004E3432" w:rsidP="00565138">
      <w:pPr>
        <w:ind w:left="2880" w:hanging="2880"/>
        <w:rPr>
          <w:rFonts w:ascii="Tahoma" w:hAnsi="Tahoma"/>
        </w:rPr>
      </w:pPr>
      <w:r>
        <w:rPr>
          <w:rFonts w:ascii="Tahoma" w:hAnsi="Tahoma"/>
        </w:rPr>
        <w:t>Recommendation 4</w:t>
      </w:r>
      <w:r w:rsidR="00565138">
        <w:rPr>
          <w:rFonts w:ascii="Tahoma" w:hAnsi="Tahoma"/>
        </w:rPr>
        <w:tab/>
      </w:r>
      <w:r w:rsidR="004752F9">
        <w:rPr>
          <w:rFonts w:ascii="Tahoma" w:hAnsi="Tahoma"/>
        </w:rPr>
        <w:t>Providing high-</w:t>
      </w:r>
      <w:r w:rsidR="002744BF">
        <w:rPr>
          <w:rFonts w:ascii="Tahoma" w:hAnsi="Tahoma"/>
        </w:rPr>
        <w:t xml:space="preserve">quality advisement to students contributes to student success.  </w:t>
      </w:r>
      <w:r w:rsidR="00565138">
        <w:rPr>
          <w:rFonts w:ascii="Tahoma" w:hAnsi="Tahoma"/>
        </w:rPr>
        <w:t>When faculty advise students, th</w:t>
      </w:r>
      <w:r w:rsidR="002744BF">
        <w:rPr>
          <w:rFonts w:ascii="Tahoma" w:hAnsi="Tahoma"/>
        </w:rPr>
        <w:t>eir efforts should be officially recognized as part of their workload.  Consequently, the Task Force recommends that w</w:t>
      </w:r>
      <w:r w:rsidR="00565138">
        <w:rPr>
          <w:rFonts w:ascii="Tahoma" w:hAnsi="Tahoma"/>
        </w:rPr>
        <w:t>henever possible, faculty should be assigned advisees in g</w:t>
      </w:r>
      <w:r w:rsidR="002744BF">
        <w:rPr>
          <w:rFonts w:ascii="Tahoma" w:hAnsi="Tahoma"/>
        </w:rPr>
        <w:t>roups of 30</w:t>
      </w:r>
      <w:r w:rsidR="007D7230">
        <w:rPr>
          <w:rFonts w:ascii="Tahoma" w:hAnsi="Tahoma"/>
        </w:rPr>
        <w:t xml:space="preserve"> with appropriate recognition of workload adjustments.  Departments that assign students to key faculty advisors should set clear expectations regarding the responsibilities of their key faculty advisors.</w:t>
      </w:r>
    </w:p>
    <w:p w14:paraId="34AFA671" w14:textId="77777777" w:rsidR="00A165C6" w:rsidRPr="00565138" w:rsidRDefault="00A165C6" w:rsidP="00565138">
      <w:pPr>
        <w:ind w:left="3240"/>
        <w:rPr>
          <w:rFonts w:ascii="Tahoma" w:hAnsi="Tahoma"/>
        </w:rPr>
      </w:pPr>
    </w:p>
    <w:p w14:paraId="6754C06D" w14:textId="75DC380A" w:rsidR="00795B8C" w:rsidRPr="00405604" w:rsidRDefault="00405604" w:rsidP="00381F39">
      <w:pPr>
        <w:pStyle w:val="ListParagraph"/>
        <w:ind w:left="2790" w:hanging="2790"/>
        <w:rPr>
          <w:rFonts w:ascii="Tahoma" w:hAnsi="Tahoma"/>
          <w:b/>
        </w:rPr>
      </w:pPr>
      <w:r w:rsidRPr="00405604">
        <w:rPr>
          <w:rFonts w:ascii="Tahoma" w:hAnsi="Tahoma"/>
          <w:b/>
        </w:rPr>
        <w:t xml:space="preserve">Goal: </w:t>
      </w:r>
      <w:r w:rsidR="00381F39">
        <w:rPr>
          <w:rFonts w:ascii="Tahoma" w:hAnsi="Tahoma"/>
          <w:b/>
        </w:rPr>
        <w:t>Consistency</w:t>
      </w:r>
      <w:r w:rsidR="00381F39">
        <w:rPr>
          <w:rFonts w:ascii="Tahoma" w:hAnsi="Tahoma"/>
          <w:b/>
        </w:rPr>
        <w:tab/>
      </w:r>
      <w:r w:rsidRPr="00405604">
        <w:rPr>
          <w:rFonts w:ascii="Tahoma" w:hAnsi="Tahoma"/>
          <w:b/>
        </w:rPr>
        <w:t>Improve consistency in the advi</w:t>
      </w:r>
      <w:r w:rsidR="006123BC">
        <w:rPr>
          <w:rFonts w:ascii="Tahoma" w:hAnsi="Tahoma"/>
          <w:b/>
        </w:rPr>
        <w:t xml:space="preserve">sing experience </w:t>
      </w:r>
    </w:p>
    <w:p w14:paraId="55BF9CB4" w14:textId="1948804E" w:rsidR="00405604" w:rsidRPr="0032136E" w:rsidRDefault="00405604" w:rsidP="00381F39">
      <w:pPr>
        <w:pStyle w:val="ListParagraph"/>
        <w:ind w:left="2790"/>
        <w:rPr>
          <w:rFonts w:ascii="Tahoma" w:hAnsi="Tahoma"/>
          <w:i/>
        </w:rPr>
      </w:pPr>
    </w:p>
    <w:p w14:paraId="71E8F760" w14:textId="3EA3EF9F" w:rsidR="00011396" w:rsidRDefault="00011396" w:rsidP="00381F39">
      <w:pPr>
        <w:pStyle w:val="ListParagraph"/>
        <w:numPr>
          <w:ilvl w:val="0"/>
          <w:numId w:val="6"/>
        </w:numPr>
        <w:ind w:left="3240"/>
        <w:rPr>
          <w:rFonts w:ascii="Tahoma" w:hAnsi="Tahoma"/>
        </w:rPr>
      </w:pPr>
      <w:r>
        <w:rPr>
          <w:rFonts w:ascii="Tahoma" w:hAnsi="Tahoma"/>
        </w:rPr>
        <w:t>Set clear expectati</w:t>
      </w:r>
      <w:r w:rsidR="00CA200A">
        <w:rPr>
          <w:rFonts w:ascii="Tahoma" w:hAnsi="Tahoma"/>
        </w:rPr>
        <w:t>ons for advisors.</w:t>
      </w:r>
    </w:p>
    <w:p w14:paraId="340CDF65" w14:textId="322C7D9B" w:rsidR="00405604" w:rsidRDefault="00405604" w:rsidP="00381F39">
      <w:pPr>
        <w:pStyle w:val="ListParagraph"/>
        <w:numPr>
          <w:ilvl w:val="0"/>
          <w:numId w:val="6"/>
        </w:numPr>
        <w:ind w:left="3240"/>
        <w:rPr>
          <w:rFonts w:ascii="Tahoma" w:hAnsi="Tahoma"/>
        </w:rPr>
      </w:pPr>
      <w:r>
        <w:rPr>
          <w:rFonts w:ascii="Tahoma" w:hAnsi="Tahoma"/>
        </w:rPr>
        <w:t>Develop a centrally-managed advising website that will be the portal to all college advising webpages</w:t>
      </w:r>
      <w:r w:rsidR="00CA200A">
        <w:rPr>
          <w:rFonts w:ascii="Tahoma" w:hAnsi="Tahoma"/>
        </w:rPr>
        <w:t>.</w:t>
      </w:r>
    </w:p>
    <w:p w14:paraId="258E1C8F" w14:textId="5FB1CCB3" w:rsidR="00405604" w:rsidRDefault="00CA200A" w:rsidP="00381F39">
      <w:pPr>
        <w:pStyle w:val="ListParagraph"/>
        <w:numPr>
          <w:ilvl w:val="0"/>
          <w:numId w:val="6"/>
        </w:numPr>
        <w:ind w:left="3240"/>
        <w:rPr>
          <w:rFonts w:ascii="Tahoma" w:hAnsi="Tahoma"/>
        </w:rPr>
      </w:pPr>
      <w:r>
        <w:rPr>
          <w:rFonts w:ascii="Tahoma" w:hAnsi="Tahoma"/>
        </w:rPr>
        <w:t xml:space="preserve">Advisors </w:t>
      </w:r>
      <w:r w:rsidR="004B54C7">
        <w:rPr>
          <w:rFonts w:ascii="Tahoma" w:hAnsi="Tahoma"/>
        </w:rPr>
        <w:t xml:space="preserve">should </w:t>
      </w:r>
      <w:r w:rsidR="00B76DC7">
        <w:rPr>
          <w:rFonts w:ascii="Tahoma" w:hAnsi="Tahoma"/>
        </w:rPr>
        <w:t xml:space="preserve">use the BHSC platform </w:t>
      </w:r>
      <w:r>
        <w:rPr>
          <w:rFonts w:ascii="Tahoma" w:hAnsi="Tahoma"/>
        </w:rPr>
        <w:t>to show appointment or office hour availability.</w:t>
      </w:r>
    </w:p>
    <w:p w14:paraId="39AABE2D" w14:textId="11332ABD" w:rsidR="00D63CF8" w:rsidRDefault="004D7144" w:rsidP="00381F39">
      <w:pPr>
        <w:pStyle w:val="ListParagraph"/>
        <w:numPr>
          <w:ilvl w:val="0"/>
          <w:numId w:val="6"/>
        </w:numPr>
        <w:ind w:left="3240"/>
        <w:rPr>
          <w:rFonts w:ascii="Tahoma" w:hAnsi="Tahoma"/>
        </w:rPr>
      </w:pPr>
      <w:r>
        <w:rPr>
          <w:rFonts w:ascii="Tahoma" w:hAnsi="Tahoma"/>
        </w:rPr>
        <w:t>Assign all first- and second-year students to a professional</w:t>
      </w:r>
      <w:r w:rsidR="00201BA2">
        <w:rPr>
          <w:rFonts w:ascii="Tahoma" w:hAnsi="Tahoma"/>
        </w:rPr>
        <w:t xml:space="preserve"> advisor </w:t>
      </w:r>
      <w:r>
        <w:rPr>
          <w:rFonts w:ascii="Tahoma" w:hAnsi="Tahoma"/>
        </w:rPr>
        <w:t xml:space="preserve">or </w:t>
      </w:r>
      <w:r w:rsidR="004752F9">
        <w:rPr>
          <w:rFonts w:ascii="Tahoma" w:hAnsi="Tahoma"/>
        </w:rPr>
        <w:t>department/</w:t>
      </w:r>
      <w:r w:rsidR="00D857B8">
        <w:rPr>
          <w:rFonts w:ascii="Tahoma" w:hAnsi="Tahoma"/>
        </w:rPr>
        <w:t xml:space="preserve">college </w:t>
      </w:r>
      <w:r>
        <w:rPr>
          <w:rFonts w:ascii="Tahoma" w:hAnsi="Tahoma"/>
        </w:rPr>
        <w:t>advisement center</w:t>
      </w:r>
      <w:r w:rsidR="00B139CD">
        <w:rPr>
          <w:rFonts w:ascii="Tahoma" w:hAnsi="Tahoma"/>
        </w:rPr>
        <w:t xml:space="preserve">. </w:t>
      </w:r>
    </w:p>
    <w:p w14:paraId="4C3042DD" w14:textId="77777777" w:rsidR="001C16C5" w:rsidRDefault="001C16C5" w:rsidP="00794732">
      <w:pPr>
        <w:pStyle w:val="ListParagraph"/>
        <w:ind w:left="0"/>
        <w:rPr>
          <w:rFonts w:ascii="Tahoma" w:hAnsi="Tahoma"/>
        </w:rPr>
      </w:pPr>
    </w:p>
    <w:p w14:paraId="66ABBA28" w14:textId="79C809BC" w:rsidR="00405604" w:rsidRDefault="00405604" w:rsidP="007052E8">
      <w:pPr>
        <w:pStyle w:val="ListParagraph"/>
        <w:ind w:left="2880" w:hanging="2880"/>
        <w:rPr>
          <w:rFonts w:ascii="Tahoma" w:hAnsi="Tahoma"/>
          <w:b/>
        </w:rPr>
      </w:pPr>
      <w:r w:rsidRPr="00B76DC7">
        <w:rPr>
          <w:rFonts w:ascii="Tahoma" w:hAnsi="Tahoma"/>
          <w:b/>
        </w:rPr>
        <w:t xml:space="preserve">Goal: </w:t>
      </w:r>
      <w:r w:rsidR="00381F39">
        <w:rPr>
          <w:rFonts w:ascii="Tahoma" w:hAnsi="Tahoma"/>
          <w:b/>
        </w:rPr>
        <w:t>Accuracy</w:t>
      </w:r>
      <w:r w:rsidR="00381F39">
        <w:rPr>
          <w:rFonts w:ascii="Tahoma" w:hAnsi="Tahoma"/>
          <w:b/>
        </w:rPr>
        <w:tab/>
      </w:r>
      <w:r w:rsidRPr="00B76DC7">
        <w:rPr>
          <w:rFonts w:ascii="Tahoma" w:hAnsi="Tahoma"/>
          <w:b/>
        </w:rPr>
        <w:t>Improve accuracy</w:t>
      </w:r>
      <w:r w:rsidR="006123BC">
        <w:rPr>
          <w:rFonts w:ascii="Tahoma" w:hAnsi="Tahoma"/>
          <w:b/>
        </w:rPr>
        <w:t xml:space="preserve"> of information </w:t>
      </w:r>
    </w:p>
    <w:p w14:paraId="1D3262CC" w14:textId="535D70D7" w:rsidR="0032136E" w:rsidRPr="0032136E" w:rsidRDefault="0032136E" w:rsidP="00794732">
      <w:pPr>
        <w:pStyle w:val="ListParagraph"/>
        <w:ind w:left="0"/>
        <w:rPr>
          <w:rFonts w:ascii="Tahoma" w:hAnsi="Tahoma"/>
          <w:i/>
        </w:rPr>
      </w:pPr>
    </w:p>
    <w:p w14:paraId="5739ADFF" w14:textId="172148B8" w:rsidR="0014430A" w:rsidRPr="0014430A" w:rsidRDefault="0014430A" w:rsidP="0014430A">
      <w:pPr>
        <w:pStyle w:val="ListParagraph"/>
        <w:numPr>
          <w:ilvl w:val="0"/>
          <w:numId w:val="7"/>
        </w:numPr>
        <w:ind w:left="3150"/>
        <w:rPr>
          <w:rFonts w:ascii="Tahoma" w:hAnsi="Tahoma"/>
        </w:rPr>
      </w:pPr>
      <w:r>
        <w:rPr>
          <w:rFonts w:ascii="Tahoma" w:hAnsi="Tahoma"/>
        </w:rPr>
        <w:t>Develop a centrally-managed, web-based</w:t>
      </w:r>
      <w:r w:rsidR="007052E8">
        <w:rPr>
          <w:rFonts w:ascii="Tahoma" w:hAnsi="Tahoma"/>
        </w:rPr>
        <w:t xml:space="preserve"> advising manual for all advisors to follow</w:t>
      </w:r>
      <w:r w:rsidR="00CA200A">
        <w:rPr>
          <w:rFonts w:ascii="Tahoma" w:hAnsi="Tahoma"/>
        </w:rPr>
        <w:t>.</w:t>
      </w:r>
    </w:p>
    <w:p w14:paraId="4E9C1855" w14:textId="3F0F5D02" w:rsidR="00405604" w:rsidRDefault="00405604" w:rsidP="007052E8">
      <w:pPr>
        <w:pStyle w:val="ListParagraph"/>
        <w:numPr>
          <w:ilvl w:val="0"/>
          <w:numId w:val="7"/>
        </w:numPr>
        <w:ind w:left="3150"/>
        <w:rPr>
          <w:rFonts w:ascii="Tahoma" w:hAnsi="Tahoma"/>
        </w:rPr>
      </w:pPr>
      <w:r>
        <w:rPr>
          <w:rFonts w:ascii="Tahoma" w:hAnsi="Tahoma"/>
        </w:rPr>
        <w:t>P</w:t>
      </w:r>
      <w:r w:rsidR="00CA200A">
        <w:rPr>
          <w:rFonts w:ascii="Tahoma" w:hAnsi="Tahoma"/>
        </w:rPr>
        <w:t xml:space="preserve">rovide university-wide </w:t>
      </w:r>
      <w:r>
        <w:rPr>
          <w:rFonts w:ascii="Tahoma" w:hAnsi="Tahoma"/>
        </w:rPr>
        <w:t xml:space="preserve">training for all new </w:t>
      </w:r>
      <w:r w:rsidR="00CA200A">
        <w:rPr>
          <w:rFonts w:ascii="Tahoma" w:hAnsi="Tahoma"/>
        </w:rPr>
        <w:t>advisors.</w:t>
      </w:r>
    </w:p>
    <w:p w14:paraId="555E60B3" w14:textId="1AAD74A7" w:rsidR="00405604" w:rsidRDefault="00CA200A" w:rsidP="007052E8">
      <w:pPr>
        <w:pStyle w:val="ListParagraph"/>
        <w:numPr>
          <w:ilvl w:val="0"/>
          <w:numId w:val="7"/>
        </w:numPr>
        <w:ind w:left="3150"/>
        <w:rPr>
          <w:rFonts w:ascii="Tahoma" w:hAnsi="Tahoma"/>
        </w:rPr>
      </w:pPr>
      <w:r>
        <w:rPr>
          <w:rFonts w:ascii="Tahoma" w:hAnsi="Tahoma"/>
        </w:rPr>
        <w:t xml:space="preserve">Provide annual </w:t>
      </w:r>
      <w:r w:rsidR="00405604">
        <w:rPr>
          <w:rFonts w:ascii="Tahoma" w:hAnsi="Tahoma"/>
        </w:rPr>
        <w:t>on-going training for all continu</w:t>
      </w:r>
      <w:r>
        <w:rPr>
          <w:rFonts w:ascii="Tahoma" w:hAnsi="Tahoma"/>
        </w:rPr>
        <w:t>ing advisors.</w:t>
      </w:r>
    </w:p>
    <w:p w14:paraId="65118E2F" w14:textId="0B60F6E0" w:rsidR="00405604" w:rsidRDefault="00405604" w:rsidP="007052E8">
      <w:pPr>
        <w:pStyle w:val="ListParagraph"/>
        <w:numPr>
          <w:ilvl w:val="0"/>
          <w:numId w:val="7"/>
        </w:numPr>
        <w:ind w:left="3150"/>
        <w:rPr>
          <w:rFonts w:ascii="Tahoma" w:hAnsi="Tahoma"/>
        </w:rPr>
      </w:pPr>
      <w:r>
        <w:rPr>
          <w:rFonts w:ascii="Tahoma" w:hAnsi="Tahoma"/>
        </w:rPr>
        <w:t>Inventory all existing advising websites</w:t>
      </w:r>
      <w:r w:rsidR="00B76DC7">
        <w:rPr>
          <w:rFonts w:ascii="Tahoma" w:hAnsi="Tahoma"/>
        </w:rPr>
        <w:t xml:space="preserve"> and remove all outdated information</w:t>
      </w:r>
      <w:r w:rsidR="00CA200A">
        <w:rPr>
          <w:rFonts w:ascii="Tahoma" w:hAnsi="Tahoma"/>
        </w:rPr>
        <w:t>.</w:t>
      </w:r>
    </w:p>
    <w:p w14:paraId="11E142F9" w14:textId="061BC331" w:rsidR="00B76DC7" w:rsidRPr="00B76DC7" w:rsidRDefault="00B76DC7" w:rsidP="007052E8">
      <w:pPr>
        <w:pStyle w:val="ListParagraph"/>
        <w:numPr>
          <w:ilvl w:val="0"/>
          <w:numId w:val="7"/>
        </w:numPr>
        <w:ind w:left="3150"/>
        <w:rPr>
          <w:rFonts w:ascii="Tahoma" w:hAnsi="Tahoma"/>
        </w:rPr>
      </w:pPr>
      <w:r>
        <w:rPr>
          <w:rFonts w:ascii="Tahoma" w:hAnsi="Tahoma"/>
        </w:rPr>
        <w:t xml:space="preserve">Create an </w:t>
      </w:r>
      <w:r w:rsidR="00B139CD">
        <w:rPr>
          <w:rFonts w:ascii="Tahoma" w:hAnsi="Tahoma"/>
        </w:rPr>
        <w:t xml:space="preserve">Advisor </w:t>
      </w:r>
      <w:r>
        <w:rPr>
          <w:rFonts w:ascii="Tahoma" w:hAnsi="Tahoma"/>
        </w:rPr>
        <w:t xml:space="preserve">Information Sharing Bulletin Board for posting information about new courses, new programs, </w:t>
      </w:r>
      <w:r w:rsidR="004752F9">
        <w:rPr>
          <w:rFonts w:ascii="Tahoma" w:hAnsi="Tahoma"/>
        </w:rPr>
        <w:t xml:space="preserve">and </w:t>
      </w:r>
      <w:r>
        <w:rPr>
          <w:rFonts w:ascii="Tahoma" w:hAnsi="Tahoma"/>
        </w:rPr>
        <w:t>n</w:t>
      </w:r>
      <w:r w:rsidR="004752F9">
        <w:rPr>
          <w:rFonts w:ascii="Tahoma" w:hAnsi="Tahoma"/>
        </w:rPr>
        <w:t>ew or revised policies each year.  A</w:t>
      </w:r>
      <w:r w:rsidRPr="00B76DC7">
        <w:rPr>
          <w:rFonts w:ascii="Tahoma" w:hAnsi="Tahoma"/>
        </w:rPr>
        <w:t>ll new policies go into catalog</w:t>
      </w:r>
      <w:r w:rsidR="004752F9">
        <w:rPr>
          <w:rFonts w:ascii="Tahoma" w:hAnsi="Tahoma"/>
        </w:rPr>
        <w:t>,</w:t>
      </w:r>
      <w:r w:rsidRPr="00B76DC7">
        <w:rPr>
          <w:rFonts w:ascii="Tahoma" w:hAnsi="Tahoma"/>
        </w:rPr>
        <w:t xml:space="preserve"> and each summer the new and</w:t>
      </w:r>
      <w:r w:rsidR="004752F9">
        <w:rPr>
          <w:rFonts w:ascii="Tahoma" w:hAnsi="Tahoma"/>
        </w:rPr>
        <w:t xml:space="preserve"> revised policies page is reset.</w:t>
      </w:r>
    </w:p>
    <w:p w14:paraId="770B5AD3" w14:textId="0ABF7CD5" w:rsidR="00B76DC7" w:rsidRDefault="00CA200A" w:rsidP="007052E8">
      <w:pPr>
        <w:pStyle w:val="ListParagraph"/>
        <w:numPr>
          <w:ilvl w:val="0"/>
          <w:numId w:val="7"/>
        </w:numPr>
        <w:ind w:left="3150"/>
        <w:rPr>
          <w:rFonts w:ascii="Tahoma" w:hAnsi="Tahoma"/>
        </w:rPr>
      </w:pPr>
      <w:r>
        <w:rPr>
          <w:rFonts w:ascii="Tahoma" w:hAnsi="Tahoma"/>
        </w:rPr>
        <w:t>A</w:t>
      </w:r>
      <w:r w:rsidR="00B76DC7">
        <w:rPr>
          <w:rFonts w:ascii="Tahoma" w:hAnsi="Tahoma"/>
        </w:rPr>
        <w:t>ll course substitutions</w:t>
      </w:r>
      <w:r>
        <w:rPr>
          <w:rFonts w:ascii="Tahoma" w:hAnsi="Tahoma"/>
        </w:rPr>
        <w:t xml:space="preserve"> need</w:t>
      </w:r>
      <w:r w:rsidR="00B76DC7">
        <w:rPr>
          <w:rFonts w:ascii="Tahoma" w:hAnsi="Tahoma"/>
        </w:rPr>
        <w:t xml:space="preserve"> to be documented so that we improve the accuracy of degree audits</w:t>
      </w:r>
      <w:r>
        <w:rPr>
          <w:rFonts w:ascii="Tahoma" w:hAnsi="Tahoma"/>
        </w:rPr>
        <w:t>.</w:t>
      </w:r>
    </w:p>
    <w:p w14:paraId="38A4B405" w14:textId="77777777" w:rsidR="001D64BF" w:rsidRDefault="001D64BF" w:rsidP="007052E8">
      <w:pPr>
        <w:ind w:left="3150" w:hanging="360"/>
        <w:rPr>
          <w:rFonts w:ascii="Tahoma" w:hAnsi="Tahoma"/>
        </w:rPr>
      </w:pPr>
    </w:p>
    <w:p w14:paraId="4AF0351F" w14:textId="0A4D643A" w:rsidR="00B76DC7" w:rsidRDefault="0083531E" w:rsidP="0083531E">
      <w:pPr>
        <w:ind w:left="2880" w:hanging="2970"/>
        <w:rPr>
          <w:rFonts w:ascii="Tahoma" w:hAnsi="Tahoma"/>
          <w:b/>
        </w:rPr>
      </w:pPr>
      <w:r>
        <w:rPr>
          <w:rFonts w:ascii="Tahoma" w:hAnsi="Tahoma"/>
          <w:b/>
        </w:rPr>
        <w:t>Goal: A</w:t>
      </w:r>
      <w:r w:rsidR="00B76DC7" w:rsidRPr="0032136E">
        <w:rPr>
          <w:rFonts w:ascii="Tahoma" w:hAnsi="Tahoma"/>
          <w:b/>
        </w:rPr>
        <w:t>ccessibility</w:t>
      </w:r>
      <w:r>
        <w:rPr>
          <w:rFonts w:ascii="Tahoma" w:hAnsi="Tahoma"/>
          <w:b/>
        </w:rPr>
        <w:tab/>
        <w:t>Improve accessibility of advisors</w:t>
      </w:r>
    </w:p>
    <w:p w14:paraId="39BC4E66" w14:textId="77777777" w:rsidR="0032136E" w:rsidRPr="0032136E" w:rsidRDefault="0032136E" w:rsidP="00B76DC7">
      <w:pPr>
        <w:rPr>
          <w:rFonts w:ascii="Tahoma" w:hAnsi="Tahoma"/>
          <w:b/>
        </w:rPr>
      </w:pPr>
    </w:p>
    <w:p w14:paraId="7C32CC63" w14:textId="7917DE81" w:rsidR="00B76DC7" w:rsidRDefault="00011396" w:rsidP="0083531E">
      <w:pPr>
        <w:pStyle w:val="ListParagraph"/>
        <w:numPr>
          <w:ilvl w:val="0"/>
          <w:numId w:val="8"/>
        </w:numPr>
        <w:ind w:left="3240"/>
        <w:rPr>
          <w:rFonts w:ascii="Tahoma" w:hAnsi="Tahoma"/>
        </w:rPr>
      </w:pPr>
      <w:r>
        <w:rPr>
          <w:rFonts w:ascii="Tahoma" w:hAnsi="Tahoma"/>
        </w:rPr>
        <w:t>Set clear expectations</w:t>
      </w:r>
      <w:r w:rsidR="0032136E">
        <w:rPr>
          <w:rFonts w:ascii="Tahoma" w:hAnsi="Tahoma"/>
        </w:rPr>
        <w:t xml:space="preserve"> for the hours </w:t>
      </w:r>
      <w:r w:rsidR="00236F02">
        <w:rPr>
          <w:rFonts w:ascii="Tahoma" w:hAnsi="Tahoma"/>
        </w:rPr>
        <w:t xml:space="preserve">professional </w:t>
      </w:r>
      <w:r w:rsidR="0032136E">
        <w:rPr>
          <w:rFonts w:ascii="Tahoma" w:hAnsi="Tahoma"/>
        </w:rPr>
        <w:t>advisors are expected to be available to students each week, especially for peak advising period</w:t>
      </w:r>
      <w:r w:rsidR="004B54C7">
        <w:rPr>
          <w:rFonts w:ascii="Tahoma" w:hAnsi="Tahoma"/>
        </w:rPr>
        <w:t>s</w:t>
      </w:r>
      <w:r w:rsidR="00236F02">
        <w:rPr>
          <w:rFonts w:ascii="Tahoma" w:hAnsi="Tahoma"/>
        </w:rPr>
        <w:t>.</w:t>
      </w:r>
    </w:p>
    <w:p w14:paraId="27691FF0" w14:textId="43F3D12D" w:rsidR="0032136E" w:rsidRDefault="00236F02" w:rsidP="0083531E">
      <w:pPr>
        <w:pStyle w:val="ListParagraph"/>
        <w:numPr>
          <w:ilvl w:val="0"/>
          <w:numId w:val="8"/>
        </w:numPr>
        <w:ind w:left="3240"/>
        <w:rPr>
          <w:rFonts w:ascii="Tahoma" w:hAnsi="Tahoma"/>
        </w:rPr>
      </w:pPr>
      <w:r>
        <w:rPr>
          <w:rFonts w:ascii="Tahoma" w:hAnsi="Tahoma"/>
        </w:rPr>
        <w:t>Whenever possible, u</w:t>
      </w:r>
      <w:r w:rsidR="0032136E">
        <w:rPr>
          <w:rFonts w:ascii="Tahoma" w:hAnsi="Tahoma"/>
        </w:rPr>
        <w:t>se BHSC platform for scheduling advising appointments</w:t>
      </w:r>
      <w:r>
        <w:rPr>
          <w:rFonts w:ascii="Tahoma" w:hAnsi="Tahoma"/>
        </w:rPr>
        <w:t>.</w:t>
      </w:r>
    </w:p>
    <w:p w14:paraId="2FFC13AA" w14:textId="5A16C509" w:rsidR="0032136E" w:rsidRDefault="0032136E" w:rsidP="0083531E">
      <w:pPr>
        <w:pStyle w:val="ListParagraph"/>
        <w:numPr>
          <w:ilvl w:val="0"/>
          <w:numId w:val="8"/>
        </w:numPr>
        <w:ind w:left="3240"/>
        <w:rPr>
          <w:rFonts w:ascii="Tahoma" w:hAnsi="Tahoma"/>
        </w:rPr>
      </w:pPr>
      <w:r>
        <w:rPr>
          <w:rFonts w:ascii="Tahoma" w:hAnsi="Tahoma"/>
        </w:rPr>
        <w:t>Establish backup plans for secondary advisor when assigned advisor is on medical leave, sabbatical leave, other long term</w:t>
      </w:r>
      <w:r w:rsidR="00236F02">
        <w:rPr>
          <w:rFonts w:ascii="Tahoma" w:hAnsi="Tahoma"/>
        </w:rPr>
        <w:t xml:space="preserve"> leaves or out of office for two</w:t>
      </w:r>
      <w:r>
        <w:rPr>
          <w:rFonts w:ascii="Tahoma" w:hAnsi="Tahoma"/>
        </w:rPr>
        <w:t xml:space="preserve"> or more days during peak advising periods</w:t>
      </w:r>
      <w:r w:rsidR="00236F02">
        <w:rPr>
          <w:rFonts w:ascii="Tahoma" w:hAnsi="Tahoma"/>
        </w:rPr>
        <w:t>.</w:t>
      </w:r>
    </w:p>
    <w:p w14:paraId="4074813C" w14:textId="77777777" w:rsidR="0032136E" w:rsidRDefault="0032136E" w:rsidP="0032136E">
      <w:pPr>
        <w:rPr>
          <w:rFonts w:ascii="Tahoma" w:hAnsi="Tahoma"/>
        </w:rPr>
      </w:pPr>
    </w:p>
    <w:p w14:paraId="1137054F" w14:textId="66846520" w:rsidR="0032136E" w:rsidRDefault="0032136E" w:rsidP="00045C52">
      <w:pPr>
        <w:ind w:left="2880" w:hanging="2880"/>
        <w:rPr>
          <w:rFonts w:ascii="Tahoma" w:hAnsi="Tahoma"/>
          <w:b/>
        </w:rPr>
      </w:pPr>
      <w:r w:rsidRPr="0032136E">
        <w:rPr>
          <w:rFonts w:ascii="Tahoma" w:hAnsi="Tahoma"/>
          <w:b/>
        </w:rPr>
        <w:t xml:space="preserve">Goal: </w:t>
      </w:r>
      <w:r w:rsidR="00045C52">
        <w:rPr>
          <w:rFonts w:ascii="Tahoma" w:hAnsi="Tahoma"/>
          <w:b/>
        </w:rPr>
        <w:t>Accountability</w:t>
      </w:r>
      <w:r w:rsidR="00045C52">
        <w:rPr>
          <w:rFonts w:ascii="Tahoma" w:hAnsi="Tahoma"/>
          <w:b/>
        </w:rPr>
        <w:tab/>
      </w:r>
      <w:r w:rsidRPr="0032136E">
        <w:rPr>
          <w:rFonts w:ascii="Tahoma" w:hAnsi="Tahoma"/>
          <w:b/>
        </w:rPr>
        <w:t>Establish accountability for overall advising quality</w:t>
      </w:r>
    </w:p>
    <w:p w14:paraId="278E8DD1" w14:textId="77777777" w:rsidR="0032136E" w:rsidRPr="0032136E" w:rsidRDefault="0032136E" w:rsidP="0032136E">
      <w:pPr>
        <w:rPr>
          <w:rFonts w:ascii="Tahoma" w:hAnsi="Tahoma"/>
          <w:b/>
        </w:rPr>
      </w:pPr>
    </w:p>
    <w:p w14:paraId="0C3C19E9" w14:textId="3691DF4F" w:rsidR="0032136E" w:rsidRDefault="004C5581" w:rsidP="0032136E">
      <w:pPr>
        <w:pStyle w:val="ListParagraph"/>
        <w:numPr>
          <w:ilvl w:val="0"/>
          <w:numId w:val="9"/>
        </w:numPr>
        <w:rPr>
          <w:rFonts w:ascii="Tahoma" w:hAnsi="Tahoma"/>
        </w:rPr>
      </w:pPr>
      <w:r>
        <w:rPr>
          <w:rFonts w:ascii="Tahoma" w:hAnsi="Tahoma"/>
        </w:rPr>
        <w:t>Implement</w:t>
      </w:r>
      <w:r w:rsidR="0032136E">
        <w:rPr>
          <w:rFonts w:ascii="Tahoma" w:hAnsi="Tahoma"/>
        </w:rPr>
        <w:t xml:space="preserve"> student evaluations for advisors</w:t>
      </w:r>
      <w:r w:rsidR="00236F02">
        <w:rPr>
          <w:rFonts w:ascii="Tahoma" w:hAnsi="Tahoma"/>
        </w:rPr>
        <w:t>.</w:t>
      </w:r>
    </w:p>
    <w:p w14:paraId="211A9693" w14:textId="1530A8E7" w:rsidR="0032136E" w:rsidRDefault="0032136E" w:rsidP="0032136E">
      <w:pPr>
        <w:pStyle w:val="ListParagraph"/>
        <w:numPr>
          <w:ilvl w:val="0"/>
          <w:numId w:val="9"/>
        </w:numPr>
        <w:rPr>
          <w:rFonts w:ascii="Tahoma" w:hAnsi="Tahoma"/>
        </w:rPr>
      </w:pPr>
      <w:r>
        <w:rPr>
          <w:rFonts w:ascii="Tahoma" w:hAnsi="Tahoma"/>
        </w:rPr>
        <w:t>Create a professional advisor award</w:t>
      </w:r>
      <w:r w:rsidR="00236F02">
        <w:rPr>
          <w:rFonts w:ascii="Tahoma" w:hAnsi="Tahoma"/>
        </w:rPr>
        <w:t>.</w:t>
      </w:r>
    </w:p>
    <w:p w14:paraId="29C621BA" w14:textId="06CC592C" w:rsidR="0032136E" w:rsidRDefault="0032136E" w:rsidP="0032136E">
      <w:pPr>
        <w:pStyle w:val="ListParagraph"/>
        <w:numPr>
          <w:ilvl w:val="0"/>
          <w:numId w:val="9"/>
        </w:numPr>
        <w:rPr>
          <w:rFonts w:ascii="Tahoma" w:hAnsi="Tahoma"/>
        </w:rPr>
      </w:pPr>
      <w:r>
        <w:rPr>
          <w:rFonts w:ascii="Tahoma" w:hAnsi="Tahoma"/>
        </w:rPr>
        <w:t>Establish regular overall assessment of advising experience on campus</w:t>
      </w:r>
      <w:r w:rsidR="00236F02">
        <w:rPr>
          <w:rFonts w:ascii="Tahoma" w:hAnsi="Tahoma"/>
        </w:rPr>
        <w:t>.</w:t>
      </w:r>
    </w:p>
    <w:p w14:paraId="6291C946" w14:textId="1E727E10" w:rsidR="0096078A" w:rsidRPr="0032136E" w:rsidRDefault="0096078A" w:rsidP="0032136E">
      <w:pPr>
        <w:pStyle w:val="ListParagraph"/>
        <w:numPr>
          <w:ilvl w:val="0"/>
          <w:numId w:val="9"/>
        </w:numPr>
        <w:rPr>
          <w:rFonts w:ascii="Tahoma" w:hAnsi="Tahoma"/>
        </w:rPr>
      </w:pPr>
      <w:r>
        <w:rPr>
          <w:rFonts w:ascii="Tahoma" w:hAnsi="Tahoma"/>
        </w:rPr>
        <w:t>Ensure that when faculty are assigned advisees, they receive at least 30 students with additional students, as much as possible, in 30 student increments so that their advisement work is counted as part of their workload.</w:t>
      </w:r>
    </w:p>
    <w:p w14:paraId="439AEC02" w14:textId="62F773C5" w:rsidR="000243B0" w:rsidRDefault="000243B0">
      <w:pPr>
        <w:rPr>
          <w:rFonts w:ascii="Tahoma" w:hAnsi="Tahoma"/>
          <w:b/>
        </w:rPr>
      </w:pPr>
      <w:r>
        <w:rPr>
          <w:rFonts w:ascii="Tahoma" w:hAnsi="Tahoma"/>
          <w:b/>
        </w:rPr>
        <w:br w:type="page"/>
      </w:r>
    </w:p>
    <w:p w14:paraId="27E54D38" w14:textId="69783520" w:rsidR="005F2AC8" w:rsidRPr="000164CB" w:rsidRDefault="000164CB" w:rsidP="005F2AC8">
      <w:pPr>
        <w:rPr>
          <w:rFonts w:ascii="Tahoma" w:hAnsi="Tahoma"/>
          <w:b/>
        </w:rPr>
      </w:pPr>
      <w:r>
        <w:rPr>
          <w:rFonts w:ascii="Tahoma" w:hAnsi="Tahoma"/>
          <w:b/>
        </w:rPr>
        <w:t xml:space="preserve">Implementation of </w:t>
      </w:r>
      <w:r w:rsidRPr="000164CB">
        <w:rPr>
          <w:rFonts w:ascii="Tahoma" w:hAnsi="Tahoma"/>
          <w:b/>
        </w:rPr>
        <w:t>Proposed Changes</w:t>
      </w:r>
    </w:p>
    <w:p w14:paraId="22D0299F" w14:textId="77777777" w:rsidR="005F2AC8" w:rsidRDefault="005F2AC8" w:rsidP="005F2AC8">
      <w:pPr>
        <w:rPr>
          <w:rFonts w:ascii="Tahoma" w:hAnsi="Tahoma"/>
        </w:rPr>
      </w:pPr>
    </w:p>
    <w:p w14:paraId="0355B592" w14:textId="082CFF49" w:rsidR="005F2AC8" w:rsidRDefault="005F2AC8" w:rsidP="000166AD">
      <w:pPr>
        <w:jc w:val="center"/>
        <w:rPr>
          <w:rFonts w:ascii="Tahoma" w:hAnsi="Tahoma"/>
          <w:b/>
        </w:rPr>
      </w:pPr>
      <w:r w:rsidRPr="000166AD">
        <w:rPr>
          <w:rFonts w:ascii="Tahoma" w:hAnsi="Tahoma"/>
          <w:b/>
        </w:rPr>
        <w:t>College of Agriculture &amp; Natural Resources</w:t>
      </w:r>
    </w:p>
    <w:p w14:paraId="01F6599F" w14:textId="77777777" w:rsidR="000166AD" w:rsidRPr="000166AD" w:rsidRDefault="000166AD" w:rsidP="000166AD">
      <w:pPr>
        <w:jc w:val="center"/>
        <w:rPr>
          <w:rFonts w:ascii="Tahoma" w:hAnsi="Tahoma"/>
          <w:b/>
        </w:rPr>
      </w:pPr>
    </w:p>
    <w:p w14:paraId="5E97A9C5" w14:textId="4194A012" w:rsidR="006374B8" w:rsidRDefault="00161A33" w:rsidP="000126F8">
      <w:pPr>
        <w:pStyle w:val="ListParagraph"/>
        <w:numPr>
          <w:ilvl w:val="0"/>
          <w:numId w:val="5"/>
        </w:numPr>
        <w:ind w:left="360"/>
        <w:rPr>
          <w:rFonts w:ascii="Tahoma" w:hAnsi="Tahoma"/>
        </w:rPr>
      </w:pPr>
      <w:r>
        <w:rPr>
          <w:rFonts w:ascii="Tahoma" w:hAnsi="Tahoma"/>
        </w:rPr>
        <w:t>Estimated 42</w:t>
      </w:r>
      <w:r w:rsidR="00236F02">
        <w:rPr>
          <w:rFonts w:ascii="Tahoma" w:hAnsi="Tahoma"/>
        </w:rPr>
        <w:t>0 first- and second-year students</w:t>
      </w:r>
    </w:p>
    <w:p w14:paraId="48EDDC68" w14:textId="54F38713" w:rsidR="00236F02" w:rsidRDefault="00161A33" w:rsidP="000126F8">
      <w:pPr>
        <w:pStyle w:val="ListParagraph"/>
        <w:numPr>
          <w:ilvl w:val="0"/>
          <w:numId w:val="5"/>
        </w:numPr>
        <w:ind w:left="360"/>
        <w:rPr>
          <w:rFonts w:ascii="Tahoma" w:hAnsi="Tahoma"/>
        </w:rPr>
      </w:pPr>
      <w:r>
        <w:rPr>
          <w:rFonts w:ascii="Tahoma" w:hAnsi="Tahoma"/>
        </w:rPr>
        <w:t>Estimated 487</w:t>
      </w:r>
      <w:r w:rsidR="00236F02">
        <w:rPr>
          <w:rFonts w:ascii="Tahoma" w:hAnsi="Tahoma"/>
        </w:rPr>
        <w:t xml:space="preserve"> juniors and seniors</w:t>
      </w:r>
    </w:p>
    <w:p w14:paraId="2FEFAB20" w14:textId="44D5ED59" w:rsidR="00236F02" w:rsidRDefault="00236F02" w:rsidP="000126F8">
      <w:pPr>
        <w:pStyle w:val="ListParagraph"/>
        <w:numPr>
          <w:ilvl w:val="0"/>
          <w:numId w:val="5"/>
        </w:numPr>
        <w:ind w:left="360"/>
        <w:rPr>
          <w:rFonts w:ascii="Tahoma" w:hAnsi="Tahoma"/>
        </w:rPr>
      </w:pPr>
      <w:r>
        <w:rPr>
          <w:rFonts w:ascii="Tahoma" w:hAnsi="Tahoma"/>
        </w:rPr>
        <w:t>Currently, .6 FTE advising by an academic program manager</w:t>
      </w:r>
      <w:r w:rsidR="00A059F6">
        <w:rPr>
          <w:rFonts w:ascii="Tahoma" w:hAnsi="Tahoma"/>
        </w:rPr>
        <w:t>, 1 senior assistant dean</w:t>
      </w:r>
    </w:p>
    <w:p w14:paraId="3427CC4E" w14:textId="20775C78" w:rsidR="00236F02" w:rsidRDefault="00236F02" w:rsidP="000126F8">
      <w:pPr>
        <w:pStyle w:val="ListParagraph"/>
        <w:numPr>
          <w:ilvl w:val="0"/>
          <w:numId w:val="5"/>
        </w:numPr>
        <w:ind w:left="360"/>
        <w:rPr>
          <w:rFonts w:ascii="Tahoma" w:hAnsi="Tahoma"/>
        </w:rPr>
      </w:pPr>
      <w:r>
        <w:rPr>
          <w:rFonts w:ascii="Tahoma" w:hAnsi="Tahoma"/>
        </w:rPr>
        <w:t xml:space="preserve">Recommend hiring </w:t>
      </w:r>
      <w:r w:rsidRPr="00161A33">
        <w:rPr>
          <w:rFonts w:ascii="Tahoma" w:hAnsi="Tahoma"/>
          <w:b/>
        </w:rPr>
        <w:t>1 FTE professional advisor</w:t>
      </w:r>
    </w:p>
    <w:p w14:paraId="378AE5CE" w14:textId="77777777" w:rsidR="00D70AE2" w:rsidRDefault="00D70AE2" w:rsidP="00D70AE2">
      <w:pPr>
        <w:rPr>
          <w:rFonts w:ascii="Tahoma" w:hAnsi="Tahoma"/>
        </w:rPr>
      </w:pPr>
    </w:p>
    <w:p w14:paraId="3277295B" w14:textId="77777777" w:rsidR="00D70AE2" w:rsidRDefault="00D70AE2" w:rsidP="00D70AE2">
      <w:pPr>
        <w:rPr>
          <w:rFonts w:ascii="Tahoma" w:hAnsi="Tahoma"/>
        </w:rPr>
      </w:pPr>
    </w:p>
    <w:p w14:paraId="7F584D26" w14:textId="77777777" w:rsidR="00A059F6" w:rsidRDefault="00A059F6" w:rsidP="00D70AE2">
      <w:pPr>
        <w:jc w:val="center"/>
        <w:rPr>
          <w:rFonts w:ascii="Tahoma" w:hAnsi="Tahoma"/>
          <w:b/>
        </w:rPr>
      </w:pPr>
      <w:r>
        <w:rPr>
          <w:rFonts w:ascii="Tahoma" w:hAnsi="Tahoma"/>
          <w:b/>
        </w:rPr>
        <w:t>College of Arts &amp; Sciences</w:t>
      </w:r>
    </w:p>
    <w:p w14:paraId="569F66FD" w14:textId="77777777" w:rsidR="00A059F6" w:rsidRPr="00A059F6" w:rsidRDefault="00A059F6" w:rsidP="00A059F6">
      <w:pPr>
        <w:rPr>
          <w:rFonts w:ascii="Tahoma" w:hAnsi="Tahoma"/>
        </w:rPr>
      </w:pPr>
    </w:p>
    <w:p w14:paraId="5719CC09" w14:textId="7D901804" w:rsidR="004E53FD" w:rsidRDefault="00161A33" w:rsidP="004E53FD">
      <w:pPr>
        <w:pStyle w:val="ListParagraph"/>
        <w:numPr>
          <w:ilvl w:val="0"/>
          <w:numId w:val="12"/>
        </w:numPr>
        <w:rPr>
          <w:rFonts w:ascii="Tahoma" w:hAnsi="Tahoma"/>
        </w:rPr>
      </w:pPr>
      <w:r>
        <w:rPr>
          <w:rFonts w:ascii="Tahoma" w:hAnsi="Tahoma"/>
        </w:rPr>
        <w:t>Estimated 3066</w:t>
      </w:r>
      <w:r w:rsidR="004E53FD">
        <w:rPr>
          <w:rFonts w:ascii="Tahoma" w:hAnsi="Tahoma"/>
        </w:rPr>
        <w:t xml:space="preserve"> first- and second-year students</w:t>
      </w:r>
    </w:p>
    <w:p w14:paraId="13B55B66" w14:textId="53A76BC7" w:rsidR="004E53FD" w:rsidRDefault="00AA5C16" w:rsidP="004E53FD">
      <w:pPr>
        <w:pStyle w:val="ListParagraph"/>
        <w:numPr>
          <w:ilvl w:val="0"/>
          <w:numId w:val="12"/>
        </w:numPr>
        <w:rPr>
          <w:rFonts w:ascii="Tahoma" w:hAnsi="Tahoma"/>
        </w:rPr>
      </w:pPr>
      <w:r>
        <w:rPr>
          <w:rFonts w:ascii="Tahoma" w:hAnsi="Tahoma"/>
        </w:rPr>
        <w:t xml:space="preserve">Estimated </w:t>
      </w:r>
      <w:r w:rsidR="00161A33">
        <w:rPr>
          <w:rFonts w:ascii="Tahoma" w:hAnsi="Tahoma"/>
        </w:rPr>
        <w:t>3889</w:t>
      </w:r>
      <w:r w:rsidR="004E53FD">
        <w:rPr>
          <w:rFonts w:ascii="Tahoma" w:hAnsi="Tahoma"/>
        </w:rPr>
        <w:t xml:space="preserve"> juniors and seniors</w:t>
      </w:r>
    </w:p>
    <w:p w14:paraId="2F8021A3" w14:textId="23BFEA49" w:rsidR="004E53FD" w:rsidRDefault="004E53FD" w:rsidP="004E53FD">
      <w:pPr>
        <w:pStyle w:val="ListParagraph"/>
        <w:numPr>
          <w:ilvl w:val="0"/>
          <w:numId w:val="12"/>
        </w:numPr>
        <w:rPr>
          <w:rFonts w:ascii="Tahoma" w:hAnsi="Tahoma"/>
        </w:rPr>
      </w:pPr>
      <w:r>
        <w:rPr>
          <w:rFonts w:ascii="Tahoma" w:hAnsi="Tahoma"/>
        </w:rPr>
        <w:t xml:space="preserve">Currently, </w:t>
      </w:r>
      <w:r w:rsidR="00AA5C16">
        <w:rPr>
          <w:rFonts w:ascii="Tahoma" w:hAnsi="Tahoma"/>
        </w:rPr>
        <w:t>1 senior assistant dean, 1 assistant dean, 5 academic program managers</w:t>
      </w:r>
      <w:r w:rsidR="004B54C7">
        <w:rPr>
          <w:rFonts w:ascii="Tahoma" w:hAnsi="Tahoma"/>
        </w:rPr>
        <w:t>.</w:t>
      </w:r>
    </w:p>
    <w:p w14:paraId="3D7456D5" w14:textId="4B767FB8" w:rsidR="00AA5C16" w:rsidRDefault="00AA5C16" w:rsidP="004E53FD">
      <w:pPr>
        <w:pStyle w:val="ListParagraph"/>
        <w:numPr>
          <w:ilvl w:val="0"/>
          <w:numId w:val="12"/>
        </w:numPr>
        <w:rPr>
          <w:rFonts w:ascii="Tahoma" w:hAnsi="Tahoma"/>
        </w:rPr>
      </w:pPr>
      <w:r>
        <w:rPr>
          <w:rFonts w:ascii="Tahoma" w:hAnsi="Tahoma"/>
        </w:rPr>
        <w:t>Currently, 2.5 FTE professional advisors in departments (music, Englis</w:t>
      </w:r>
      <w:r w:rsidR="00607544">
        <w:rPr>
          <w:rFonts w:ascii="Tahoma" w:hAnsi="Tahoma"/>
        </w:rPr>
        <w:t>h, biological sciences</w:t>
      </w:r>
      <w:r>
        <w:rPr>
          <w:rFonts w:ascii="Tahoma" w:hAnsi="Tahoma"/>
        </w:rPr>
        <w:t>, psycholog</w:t>
      </w:r>
      <w:r w:rsidR="00607544">
        <w:rPr>
          <w:rFonts w:ascii="Tahoma" w:hAnsi="Tahoma"/>
        </w:rPr>
        <w:t>ical and brain sciences</w:t>
      </w:r>
      <w:r>
        <w:rPr>
          <w:rFonts w:ascii="Tahoma" w:hAnsi="Tahoma"/>
        </w:rPr>
        <w:t>, political science</w:t>
      </w:r>
      <w:r w:rsidR="00D8549A">
        <w:rPr>
          <w:rFonts w:ascii="Tahoma" w:hAnsi="Tahoma"/>
        </w:rPr>
        <w:t>; note the professional advisor</w:t>
      </w:r>
      <w:r w:rsidR="00607544">
        <w:rPr>
          <w:rFonts w:ascii="Tahoma" w:hAnsi="Tahoma"/>
        </w:rPr>
        <w:t xml:space="preserve"> in political sci</w:t>
      </w:r>
      <w:r w:rsidR="00D8549A">
        <w:rPr>
          <w:rFonts w:ascii="Tahoma" w:hAnsi="Tahoma"/>
        </w:rPr>
        <w:t>ence in administrative assistant</w:t>
      </w:r>
      <w:bookmarkStart w:id="0" w:name="_GoBack"/>
      <w:bookmarkEnd w:id="0"/>
      <w:r>
        <w:rPr>
          <w:rFonts w:ascii="Tahoma" w:hAnsi="Tahoma"/>
        </w:rPr>
        <w:t>).</w:t>
      </w:r>
    </w:p>
    <w:p w14:paraId="61972BED" w14:textId="3EF35A31" w:rsidR="004E53FD" w:rsidRDefault="004E53FD" w:rsidP="004E53FD">
      <w:pPr>
        <w:pStyle w:val="ListParagraph"/>
        <w:numPr>
          <w:ilvl w:val="0"/>
          <w:numId w:val="12"/>
        </w:numPr>
        <w:rPr>
          <w:rFonts w:ascii="Tahoma" w:hAnsi="Tahoma"/>
        </w:rPr>
      </w:pPr>
      <w:r>
        <w:rPr>
          <w:rFonts w:ascii="Tahoma" w:hAnsi="Tahoma"/>
        </w:rPr>
        <w:t xml:space="preserve">Recommend </w:t>
      </w:r>
      <w:r w:rsidR="004F3603">
        <w:rPr>
          <w:rFonts w:ascii="Tahoma" w:hAnsi="Tahoma"/>
        </w:rPr>
        <w:t xml:space="preserve">hiring </w:t>
      </w:r>
      <w:r w:rsidR="004F3603" w:rsidRPr="00161A33">
        <w:rPr>
          <w:rFonts w:ascii="Tahoma" w:hAnsi="Tahoma"/>
          <w:b/>
        </w:rPr>
        <w:t xml:space="preserve">10 </w:t>
      </w:r>
      <w:r w:rsidR="000164CB">
        <w:rPr>
          <w:rFonts w:ascii="Tahoma" w:hAnsi="Tahoma"/>
          <w:b/>
        </w:rPr>
        <w:t xml:space="preserve">FTE </w:t>
      </w:r>
      <w:r w:rsidR="004F3603" w:rsidRPr="00161A33">
        <w:rPr>
          <w:rFonts w:ascii="Tahoma" w:hAnsi="Tahoma"/>
          <w:b/>
        </w:rPr>
        <w:t>professional advisors</w:t>
      </w:r>
      <w:r w:rsidR="004F3603">
        <w:rPr>
          <w:rFonts w:ascii="Tahoma" w:hAnsi="Tahoma"/>
        </w:rPr>
        <w:t xml:space="preserve"> for first- and second-year students.</w:t>
      </w:r>
    </w:p>
    <w:p w14:paraId="3C3ED93E" w14:textId="77777777" w:rsidR="00A059F6" w:rsidRPr="00A059F6" w:rsidRDefault="00A059F6" w:rsidP="00A059F6">
      <w:pPr>
        <w:rPr>
          <w:rFonts w:ascii="Tahoma" w:hAnsi="Tahoma"/>
        </w:rPr>
      </w:pPr>
    </w:p>
    <w:p w14:paraId="55C359B0" w14:textId="77777777" w:rsidR="00A059F6" w:rsidRPr="00A059F6" w:rsidRDefault="00A059F6" w:rsidP="00A059F6">
      <w:pPr>
        <w:rPr>
          <w:rFonts w:ascii="Tahoma" w:hAnsi="Tahoma"/>
        </w:rPr>
      </w:pPr>
    </w:p>
    <w:p w14:paraId="4254A8A1" w14:textId="77777777" w:rsidR="00A059F6" w:rsidRDefault="00A059F6" w:rsidP="00D70AE2">
      <w:pPr>
        <w:jc w:val="center"/>
        <w:rPr>
          <w:rFonts w:ascii="Tahoma" w:hAnsi="Tahoma"/>
          <w:b/>
        </w:rPr>
      </w:pPr>
    </w:p>
    <w:p w14:paraId="207A456D" w14:textId="7994A589" w:rsidR="00D70AE2" w:rsidRPr="00A711E0" w:rsidRDefault="00D70AE2" w:rsidP="00D70AE2">
      <w:pPr>
        <w:jc w:val="center"/>
        <w:rPr>
          <w:rFonts w:ascii="Tahoma" w:hAnsi="Tahoma"/>
          <w:b/>
        </w:rPr>
      </w:pPr>
      <w:r w:rsidRPr="00A711E0">
        <w:rPr>
          <w:rFonts w:ascii="Tahoma" w:hAnsi="Tahoma"/>
          <w:b/>
        </w:rPr>
        <w:t>Lerner College of Business &amp; Economics</w:t>
      </w:r>
    </w:p>
    <w:p w14:paraId="0DC63760" w14:textId="77777777" w:rsidR="00D70AE2" w:rsidRDefault="00D70AE2" w:rsidP="00D70AE2">
      <w:pPr>
        <w:jc w:val="center"/>
        <w:rPr>
          <w:rFonts w:ascii="Tahoma" w:hAnsi="Tahoma"/>
        </w:rPr>
      </w:pPr>
    </w:p>
    <w:p w14:paraId="33B11A9E" w14:textId="6D867DC5" w:rsidR="00A711E0" w:rsidRDefault="00161A33" w:rsidP="00D70AE2">
      <w:pPr>
        <w:pStyle w:val="ListParagraph"/>
        <w:numPr>
          <w:ilvl w:val="0"/>
          <w:numId w:val="11"/>
        </w:numPr>
        <w:ind w:left="360"/>
        <w:rPr>
          <w:rFonts w:ascii="Tahoma" w:hAnsi="Tahoma"/>
        </w:rPr>
      </w:pPr>
      <w:r>
        <w:rPr>
          <w:rFonts w:ascii="Tahoma" w:hAnsi="Tahoma"/>
        </w:rPr>
        <w:t>Estimated 1581</w:t>
      </w:r>
      <w:r w:rsidR="00236F02">
        <w:rPr>
          <w:rFonts w:ascii="Tahoma" w:hAnsi="Tahoma"/>
        </w:rPr>
        <w:t xml:space="preserve"> first- and second-year students</w:t>
      </w:r>
    </w:p>
    <w:p w14:paraId="47DD24A7" w14:textId="532DC4E7" w:rsidR="00236F02" w:rsidRDefault="00161A33" w:rsidP="00D70AE2">
      <w:pPr>
        <w:pStyle w:val="ListParagraph"/>
        <w:numPr>
          <w:ilvl w:val="0"/>
          <w:numId w:val="11"/>
        </w:numPr>
        <w:ind w:left="360"/>
        <w:rPr>
          <w:rFonts w:ascii="Tahoma" w:hAnsi="Tahoma"/>
        </w:rPr>
      </w:pPr>
      <w:r>
        <w:rPr>
          <w:rFonts w:ascii="Tahoma" w:hAnsi="Tahoma"/>
        </w:rPr>
        <w:t>Estimated 2648</w:t>
      </w:r>
      <w:r w:rsidR="00236F02">
        <w:rPr>
          <w:rFonts w:ascii="Tahoma" w:hAnsi="Tahoma"/>
        </w:rPr>
        <w:t xml:space="preserve"> juniors and seniors</w:t>
      </w:r>
    </w:p>
    <w:p w14:paraId="25299BF3" w14:textId="5DFF4666" w:rsidR="00236F02" w:rsidRDefault="00236F02" w:rsidP="00D70AE2">
      <w:pPr>
        <w:pStyle w:val="ListParagraph"/>
        <w:numPr>
          <w:ilvl w:val="0"/>
          <w:numId w:val="11"/>
        </w:numPr>
        <w:ind w:left="360"/>
        <w:rPr>
          <w:rFonts w:ascii="Tahoma" w:hAnsi="Tahoma"/>
        </w:rPr>
      </w:pPr>
      <w:r>
        <w:rPr>
          <w:rFonts w:ascii="Tahoma" w:hAnsi="Tahoma"/>
        </w:rPr>
        <w:t>Currently, 3.4 FTE professional advisors in central office</w:t>
      </w:r>
      <w:r w:rsidR="00A059F6">
        <w:rPr>
          <w:rFonts w:ascii="Tahoma" w:hAnsi="Tahoma"/>
        </w:rPr>
        <w:t>, 1 assistant dean, 1 senior assistant dean</w:t>
      </w:r>
    </w:p>
    <w:p w14:paraId="6EDF1C54" w14:textId="148BA9E5" w:rsidR="00AA5C16" w:rsidRDefault="00AA5C16" w:rsidP="00D70AE2">
      <w:pPr>
        <w:pStyle w:val="ListParagraph"/>
        <w:numPr>
          <w:ilvl w:val="0"/>
          <w:numId w:val="11"/>
        </w:numPr>
        <w:ind w:left="360"/>
        <w:rPr>
          <w:rFonts w:ascii="Tahoma" w:hAnsi="Tahoma"/>
        </w:rPr>
      </w:pPr>
      <w:r>
        <w:rPr>
          <w:rFonts w:ascii="Tahoma" w:hAnsi="Tahoma"/>
        </w:rPr>
        <w:t>Currently, 1 FTE professional advisor in Finance Department</w:t>
      </w:r>
      <w:r w:rsidR="004B54C7">
        <w:rPr>
          <w:rFonts w:ascii="Tahoma" w:hAnsi="Tahoma"/>
        </w:rPr>
        <w:t>.</w:t>
      </w:r>
    </w:p>
    <w:p w14:paraId="21372034" w14:textId="23B2C79D" w:rsidR="00236F02" w:rsidRDefault="00236F02" w:rsidP="00D70AE2">
      <w:pPr>
        <w:pStyle w:val="ListParagraph"/>
        <w:numPr>
          <w:ilvl w:val="0"/>
          <w:numId w:val="11"/>
        </w:numPr>
        <w:ind w:left="360"/>
        <w:rPr>
          <w:rFonts w:ascii="Tahoma" w:hAnsi="Tahoma"/>
        </w:rPr>
      </w:pPr>
      <w:r>
        <w:rPr>
          <w:rFonts w:ascii="Tahoma" w:hAnsi="Tahoma"/>
        </w:rPr>
        <w:t xml:space="preserve">Recommend hiring </w:t>
      </w:r>
      <w:r w:rsidRPr="00161A33">
        <w:rPr>
          <w:rFonts w:ascii="Tahoma" w:hAnsi="Tahoma"/>
          <w:b/>
        </w:rPr>
        <w:t>1 FTE professional advisor</w:t>
      </w:r>
    </w:p>
    <w:p w14:paraId="242E566F" w14:textId="77777777" w:rsidR="00FB1FA9" w:rsidRDefault="00FB1FA9" w:rsidP="00794732">
      <w:pPr>
        <w:pStyle w:val="ListParagraph"/>
        <w:ind w:left="0"/>
        <w:rPr>
          <w:rFonts w:ascii="Tahoma" w:hAnsi="Tahoma"/>
        </w:rPr>
      </w:pPr>
    </w:p>
    <w:p w14:paraId="37A190EB" w14:textId="77777777" w:rsidR="00682BEB" w:rsidRDefault="00682BEB" w:rsidP="00682BEB">
      <w:pPr>
        <w:pStyle w:val="ListParagraph"/>
        <w:ind w:left="0"/>
        <w:rPr>
          <w:rFonts w:ascii="Tahoma" w:hAnsi="Tahoma"/>
        </w:rPr>
      </w:pPr>
    </w:p>
    <w:p w14:paraId="4C4165A1" w14:textId="070124B3" w:rsidR="00682BEB" w:rsidRPr="00570702" w:rsidRDefault="00682BEB" w:rsidP="00682BEB">
      <w:pPr>
        <w:pStyle w:val="ListParagraph"/>
        <w:ind w:left="0"/>
        <w:jc w:val="center"/>
        <w:rPr>
          <w:rFonts w:ascii="Tahoma" w:hAnsi="Tahoma"/>
          <w:b/>
        </w:rPr>
      </w:pPr>
      <w:r w:rsidRPr="00570702">
        <w:rPr>
          <w:rFonts w:ascii="Tahoma" w:hAnsi="Tahoma"/>
          <w:b/>
        </w:rPr>
        <w:t xml:space="preserve">College of </w:t>
      </w:r>
      <w:r>
        <w:rPr>
          <w:rFonts w:ascii="Tahoma" w:hAnsi="Tahoma"/>
          <w:b/>
        </w:rPr>
        <w:t>Earth, Ocean &amp; Environment</w:t>
      </w:r>
    </w:p>
    <w:p w14:paraId="03E4BEAA" w14:textId="77777777" w:rsidR="00682BEB" w:rsidRDefault="00682BEB" w:rsidP="00682BEB">
      <w:pPr>
        <w:pStyle w:val="ListParagraph"/>
        <w:ind w:left="0"/>
        <w:rPr>
          <w:rFonts w:ascii="Tahoma" w:hAnsi="Tahoma"/>
        </w:rPr>
      </w:pPr>
    </w:p>
    <w:p w14:paraId="797325D1" w14:textId="5F6C7857" w:rsidR="00682BEB" w:rsidRPr="00635043" w:rsidRDefault="00161A33" w:rsidP="00635043">
      <w:pPr>
        <w:pStyle w:val="ListParagraph"/>
        <w:numPr>
          <w:ilvl w:val="0"/>
          <w:numId w:val="21"/>
        </w:numPr>
        <w:rPr>
          <w:rFonts w:ascii="Tahoma" w:hAnsi="Tahoma"/>
        </w:rPr>
      </w:pPr>
      <w:r>
        <w:rPr>
          <w:rFonts w:ascii="Tahoma" w:hAnsi="Tahoma"/>
        </w:rPr>
        <w:t>Estimated 197</w:t>
      </w:r>
      <w:r w:rsidR="00682BEB" w:rsidRPr="00635043">
        <w:rPr>
          <w:rFonts w:ascii="Tahoma" w:hAnsi="Tahoma"/>
        </w:rPr>
        <w:t xml:space="preserve"> first- and second-year students</w:t>
      </w:r>
    </w:p>
    <w:p w14:paraId="517ECD9E" w14:textId="5674D981" w:rsidR="00682BEB" w:rsidRPr="00635043" w:rsidRDefault="00161A33" w:rsidP="00635043">
      <w:pPr>
        <w:pStyle w:val="ListParagraph"/>
        <w:numPr>
          <w:ilvl w:val="0"/>
          <w:numId w:val="21"/>
        </w:numPr>
        <w:rPr>
          <w:rFonts w:ascii="Tahoma" w:hAnsi="Tahoma"/>
        </w:rPr>
      </w:pPr>
      <w:r>
        <w:rPr>
          <w:rFonts w:ascii="Tahoma" w:hAnsi="Tahoma"/>
        </w:rPr>
        <w:t>Estimated 236</w:t>
      </w:r>
      <w:r w:rsidR="00682BEB" w:rsidRPr="00635043">
        <w:rPr>
          <w:rFonts w:ascii="Tahoma" w:hAnsi="Tahoma"/>
        </w:rPr>
        <w:t xml:space="preserve"> juniors and seniors</w:t>
      </w:r>
    </w:p>
    <w:p w14:paraId="08A308A2" w14:textId="6EF9A947" w:rsidR="00682BEB" w:rsidRPr="00635043" w:rsidRDefault="00682BEB" w:rsidP="00635043">
      <w:pPr>
        <w:pStyle w:val="ListParagraph"/>
        <w:numPr>
          <w:ilvl w:val="0"/>
          <w:numId w:val="21"/>
        </w:numPr>
        <w:rPr>
          <w:rFonts w:ascii="Tahoma" w:hAnsi="Tahoma"/>
        </w:rPr>
      </w:pPr>
      <w:r w:rsidRPr="00635043">
        <w:rPr>
          <w:rFonts w:ascii="Tahoma" w:hAnsi="Tahoma"/>
        </w:rPr>
        <w:t xml:space="preserve">Currently, 1 assistant dean </w:t>
      </w:r>
      <w:r w:rsidR="000164CB">
        <w:rPr>
          <w:rFonts w:ascii="Tahoma" w:hAnsi="Tahoma"/>
        </w:rPr>
        <w:t>and .5 FTE advisor approved Fall 2017</w:t>
      </w:r>
    </w:p>
    <w:p w14:paraId="718EE758" w14:textId="540E2D79" w:rsidR="00682BEB" w:rsidRPr="00635043" w:rsidRDefault="00682BEB" w:rsidP="00635043">
      <w:pPr>
        <w:pStyle w:val="ListParagraph"/>
        <w:numPr>
          <w:ilvl w:val="0"/>
          <w:numId w:val="21"/>
        </w:numPr>
        <w:rPr>
          <w:rFonts w:ascii="Tahoma" w:hAnsi="Tahoma"/>
        </w:rPr>
      </w:pPr>
      <w:r w:rsidRPr="00635043">
        <w:rPr>
          <w:rFonts w:ascii="Tahoma" w:hAnsi="Tahoma"/>
        </w:rPr>
        <w:t xml:space="preserve">Recommend </w:t>
      </w:r>
      <w:r w:rsidR="000164CB">
        <w:rPr>
          <w:rFonts w:ascii="Tahoma" w:hAnsi="Tahoma"/>
        </w:rPr>
        <w:t xml:space="preserve">additional </w:t>
      </w:r>
      <w:r w:rsidR="000164CB">
        <w:rPr>
          <w:rFonts w:ascii="Tahoma" w:hAnsi="Tahoma"/>
          <w:b/>
        </w:rPr>
        <w:t>.5 FTE</w:t>
      </w:r>
      <w:r w:rsidRPr="00161A33">
        <w:rPr>
          <w:rFonts w:ascii="Tahoma" w:hAnsi="Tahoma"/>
          <w:b/>
        </w:rPr>
        <w:t xml:space="preserve"> professional advisor</w:t>
      </w:r>
      <w:r w:rsidRPr="00635043">
        <w:rPr>
          <w:rFonts w:ascii="Tahoma" w:hAnsi="Tahoma"/>
        </w:rPr>
        <w:t xml:space="preserve"> </w:t>
      </w:r>
      <w:r w:rsidR="00161A33">
        <w:rPr>
          <w:rFonts w:ascii="Tahoma" w:hAnsi="Tahoma"/>
        </w:rPr>
        <w:t>(</w:t>
      </w:r>
      <w:r w:rsidR="000164CB">
        <w:rPr>
          <w:rFonts w:ascii="Tahoma" w:hAnsi="Tahoma"/>
        </w:rPr>
        <w:t>i.e., 1 FTE advisor in addition to the assistant dean</w:t>
      </w:r>
      <w:r w:rsidR="00161A33">
        <w:rPr>
          <w:rFonts w:ascii="Tahoma" w:hAnsi="Tahoma"/>
        </w:rPr>
        <w:t xml:space="preserve">) </w:t>
      </w:r>
    </w:p>
    <w:p w14:paraId="03782FCF" w14:textId="77777777" w:rsidR="00A059F6" w:rsidRDefault="00A059F6" w:rsidP="00A059F6">
      <w:pPr>
        <w:rPr>
          <w:rFonts w:ascii="Tahoma" w:hAnsi="Tahoma"/>
        </w:rPr>
      </w:pPr>
    </w:p>
    <w:p w14:paraId="4A214B1F" w14:textId="77777777" w:rsidR="0097330B" w:rsidRDefault="0097330B" w:rsidP="00A059F6">
      <w:pPr>
        <w:pStyle w:val="ListParagraph"/>
        <w:ind w:left="0"/>
        <w:jc w:val="center"/>
        <w:rPr>
          <w:rFonts w:ascii="Tahoma" w:hAnsi="Tahoma"/>
          <w:b/>
        </w:rPr>
      </w:pPr>
    </w:p>
    <w:p w14:paraId="7A4BB615" w14:textId="77777777" w:rsidR="0097330B" w:rsidRDefault="0097330B" w:rsidP="00A059F6">
      <w:pPr>
        <w:pStyle w:val="ListParagraph"/>
        <w:ind w:left="0"/>
        <w:jc w:val="center"/>
        <w:rPr>
          <w:rFonts w:ascii="Tahoma" w:hAnsi="Tahoma"/>
          <w:b/>
        </w:rPr>
      </w:pPr>
    </w:p>
    <w:p w14:paraId="6ED9487E" w14:textId="032A727D" w:rsidR="00A059F6" w:rsidRPr="00570702" w:rsidRDefault="00A059F6" w:rsidP="00A059F6">
      <w:pPr>
        <w:pStyle w:val="ListParagraph"/>
        <w:ind w:left="0"/>
        <w:jc w:val="center"/>
        <w:rPr>
          <w:rFonts w:ascii="Tahoma" w:hAnsi="Tahoma"/>
          <w:b/>
        </w:rPr>
      </w:pPr>
      <w:r w:rsidRPr="00570702">
        <w:rPr>
          <w:rFonts w:ascii="Tahoma" w:hAnsi="Tahoma"/>
          <w:b/>
        </w:rPr>
        <w:t xml:space="preserve">College of </w:t>
      </w:r>
      <w:r>
        <w:rPr>
          <w:rFonts w:ascii="Tahoma" w:hAnsi="Tahoma"/>
          <w:b/>
        </w:rPr>
        <w:t>Education &amp; Human Development</w:t>
      </w:r>
    </w:p>
    <w:p w14:paraId="20BF07E1" w14:textId="77777777" w:rsidR="00A059F6" w:rsidRDefault="00A059F6" w:rsidP="00A059F6">
      <w:pPr>
        <w:pStyle w:val="ListParagraph"/>
        <w:ind w:left="0"/>
        <w:rPr>
          <w:rFonts w:ascii="Tahoma" w:hAnsi="Tahoma"/>
        </w:rPr>
      </w:pPr>
    </w:p>
    <w:p w14:paraId="5B9E1130" w14:textId="4B0CF1A3" w:rsidR="00A059F6" w:rsidRDefault="00161A33" w:rsidP="00A059F6">
      <w:pPr>
        <w:pStyle w:val="ListParagraph"/>
        <w:numPr>
          <w:ilvl w:val="0"/>
          <w:numId w:val="15"/>
        </w:numPr>
        <w:rPr>
          <w:rFonts w:ascii="Tahoma" w:hAnsi="Tahoma"/>
        </w:rPr>
      </w:pPr>
      <w:r>
        <w:rPr>
          <w:rFonts w:ascii="Tahoma" w:hAnsi="Tahoma"/>
        </w:rPr>
        <w:t>Estimated 405</w:t>
      </w:r>
      <w:r w:rsidR="00A059F6">
        <w:rPr>
          <w:rFonts w:ascii="Tahoma" w:hAnsi="Tahoma"/>
        </w:rPr>
        <w:t xml:space="preserve"> first- and second-year students</w:t>
      </w:r>
    </w:p>
    <w:p w14:paraId="5A063F18" w14:textId="4C36B7DE" w:rsidR="00A059F6" w:rsidRDefault="00161A33" w:rsidP="00A059F6">
      <w:pPr>
        <w:pStyle w:val="ListParagraph"/>
        <w:numPr>
          <w:ilvl w:val="0"/>
          <w:numId w:val="15"/>
        </w:numPr>
        <w:rPr>
          <w:rFonts w:ascii="Tahoma" w:hAnsi="Tahoma"/>
        </w:rPr>
      </w:pPr>
      <w:r>
        <w:rPr>
          <w:rFonts w:ascii="Tahoma" w:hAnsi="Tahoma"/>
        </w:rPr>
        <w:t>Estimated 534</w:t>
      </w:r>
      <w:r w:rsidR="00A059F6">
        <w:rPr>
          <w:rFonts w:ascii="Tahoma" w:hAnsi="Tahoma"/>
        </w:rPr>
        <w:t xml:space="preserve"> juniors and seniors</w:t>
      </w:r>
    </w:p>
    <w:p w14:paraId="3CAF61B2" w14:textId="58653691" w:rsidR="00A059F6" w:rsidRDefault="00607544" w:rsidP="00A059F6">
      <w:pPr>
        <w:pStyle w:val="ListParagraph"/>
        <w:numPr>
          <w:ilvl w:val="0"/>
          <w:numId w:val="15"/>
        </w:numPr>
        <w:rPr>
          <w:rFonts w:ascii="Tahoma" w:hAnsi="Tahoma"/>
        </w:rPr>
      </w:pPr>
      <w:r>
        <w:rPr>
          <w:rFonts w:ascii="Tahoma" w:hAnsi="Tahoma"/>
        </w:rPr>
        <w:t>Currently, 1.8</w:t>
      </w:r>
      <w:r w:rsidR="00A059F6">
        <w:rPr>
          <w:rFonts w:ascii="Tahoma" w:hAnsi="Tahoma"/>
        </w:rPr>
        <w:t xml:space="preserve"> FTE advising by professional advisors, 1 senior assistant dean </w:t>
      </w:r>
    </w:p>
    <w:p w14:paraId="55A9B907" w14:textId="77777777" w:rsidR="00682BEB" w:rsidRDefault="00682BEB" w:rsidP="00682BEB">
      <w:pPr>
        <w:pStyle w:val="ListParagraph"/>
        <w:numPr>
          <w:ilvl w:val="0"/>
          <w:numId w:val="15"/>
        </w:numPr>
        <w:rPr>
          <w:rFonts w:ascii="Tahoma" w:hAnsi="Tahoma"/>
        </w:rPr>
      </w:pPr>
      <w:r>
        <w:rPr>
          <w:rFonts w:ascii="Tahoma" w:hAnsi="Tahoma"/>
        </w:rPr>
        <w:t>Currently, all first- and second-year students are assigned to professional advisor or an advisement center.  Juniors and seniors transition to faculty advisors.</w:t>
      </w:r>
    </w:p>
    <w:p w14:paraId="4F99603E" w14:textId="6D8E317D" w:rsidR="00A059F6" w:rsidRDefault="00682BEB" w:rsidP="00682BEB">
      <w:pPr>
        <w:pStyle w:val="ListParagraph"/>
        <w:numPr>
          <w:ilvl w:val="0"/>
          <w:numId w:val="15"/>
        </w:numPr>
        <w:rPr>
          <w:rFonts w:ascii="Tahoma" w:hAnsi="Tahoma"/>
        </w:rPr>
      </w:pPr>
      <w:r>
        <w:rPr>
          <w:rFonts w:ascii="Tahoma" w:hAnsi="Tahoma"/>
        </w:rPr>
        <w:t xml:space="preserve">No </w:t>
      </w:r>
      <w:r w:rsidR="00367E97">
        <w:rPr>
          <w:rFonts w:ascii="Tahoma" w:hAnsi="Tahoma"/>
        </w:rPr>
        <w:t>additional advisors</w:t>
      </w:r>
      <w:r>
        <w:rPr>
          <w:rFonts w:ascii="Tahoma" w:hAnsi="Tahoma"/>
        </w:rPr>
        <w:t xml:space="preserve"> </w:t>
      </w:r>
      <w:r w:rsidR="000164CB">
        <w:rPr>
          <w:rFonts w:ascii="Tahoma" w:hAnsi="Tahoma"/>
        </w:rPr>
        <w:t>recommended</w:t>
      </w:r>
    </w:p>
    <w:p w14:paraId="690A4A2A" w14:textId="77777777" w:rsidR="00682BEB" w:rsidRDefault="00682BEB" w:rsidP="00682BEB">
      <w:pPr>
        <w:pStyle w:val="ListParagraph"/>
        <w:ind w:left="0"/>
        <w:rPr>
          <w:rFonts w:ascii="Tahoma" w:hAnsi="Tahoma"/>
        </w:rPr>
      </w:pPr>
    </w:p>
    <w:p w14:paraId="4ACC0D8A" w14:textId="77777777" w:rsidR="00682BEB" w:rsidRPr="00570702" w:rsidRDefault="00682BEB" w:rsidP="00682BEB">
      <w:pPr>
        <w:pStyle w:val="ListParagraph"/>
        <w:ind w:left="0"/>
        <w:jc w:val="center"/>
        <w:rPr>
          <w:rFonts w:ascii="Tahoma" w:hAnsi="Tahoma"/>
          <w:b/>
        </w:rPr>
      </w:pPr>
      <w:r w:rsidRPr="00570702">
        <w:rPr>
          <w:rFonts w:ascii="Tahoma" w:hAnsi="Tahoma"/>
          <w:b/>
        </w:rPr>
        <w:t xml:space="preserve">College of </w:t>
      </w:r>
      <w:r>
        <w:rPr>
          <w:rFonts w:ascii="Tahoma" w:hAnsi="Tahoma"/>
          <w:b/>
        </w:rPr>
        <w:t>Engineering</w:t>
      </w:r>
    </w:p>
    <w:p w14:paraId="113050A3" w14:textId="77777777" w:rsidR="00682BEB" w:rsidRDefault="00682BEB" w:rsidP="00682BEB">
      <w:pPr>
        <w:pStyle w:val="ListParagraph"/>
        <w:ind w:left="0"/>
        <w:rPr>
          <w:rFonts w:ascii="Tahoma" w:hAnsi="Tahoma"/>
        </w:rPr>
      </w:pPr>
    </w:p>
    <w:p w14:paraId="0592271B" w14:textId="183FC3C4" w:rsidR="00682BEB" w:rsidRPr="00635043" w:rsidRDefault="00161A33" w:rsidP="00635043">
      <w:pPr>
        <w:pStyle w:val="ListParagraph"/>
        <w:numPr>
          <w:ilvl w:val="0"/>
          <w:numId w:val="24"/>
        </w:numPr>
        <w:rPr>
          <w:rFonts w:ascii="Tahoma" w:hAnsi="Tahoma"/>
        </w:rPr>
      </w:pPr>
      <w:r>
        <w:rPr>
          <w:rFonts w:ascii="Tahoma" w:hAnsi="Tahoma"/>
        </w:rPr>
        <w:t>Estimated 1201</w:t>
      </w:r>
      <w:r w:rsidR="00682BEB" w:rsidRPr="00635043">
        <w:rPr>
          <w:rFonts w:ascii="Tahoma" w:hAnsi="Tahoma"/>
        </w:rPr>
        <w:t xml:space="preserve"> first- and second-year students</w:t>
      </w:r>
    </w:p>
    <w:p w14:paraId="52F2D887" w14:textId="5458D068" w:rsidR="00682BEB" w:rsidRPr="00635043" w:rsidRDefault="00161A33" w:rsidP="00635043">
      <w:pPr>
        <w:pStyle w:val="ListParagraph"/>
        <w:numPr>
          <w:ilvl w:val="0"/>
          <w:numId w:val="24"/>
        </w:numPr>
        <w:rPr>
          <w:rFonts w:ascii="Tahoma" w:hAnsi="Tahoma"/>
        </w:rPr>
      </w:pPr>
      <w:r>
        <w:rPr>
          <w:rFonts w:ascii="Tahoma" w:hAnsi="Tahoma"/>
        </w:rPr>
        <w:t>Estimated 1253</w:t>
      </w:r>
      <w:r w:rsidR="00682BEB" w:rsidRPr="00635043">
        <w:rPr>
          <w:rFonts w:ascii="Tahoma" w:hAnsi="Tahoma"/>
        </w:rPr>
        <w:t xml:space="preserve"> juniors and seniors</w:t>
      </w:r>
    </w:p>
    <w:p w14:paraId="496982D7" w14:textId="77777777" w:rsidR="00682BEB" w:rsidRPr="00635043" w:rsidRDefault="00682BEB" w:rsidP="00635043">
      <w:pPr>
        <w:pStyle w:val="ListParagraph"/>
        <w:numPr>
          <w:ilvl w:val="0"/>
          <w:numId w:val="24"/>
        </w:numPr>
        <w:rPr>
          <w:rFonts w:ascii="Tahoma" w:hAnsi="Tahoma"/>
        </w:rPr>
      </w:pPr>
      <w:r w:rsidRPr="00635043">
        <w:rPr>
          <w:rFonts w:ascii="Tahoma" w:hAnsi="Tahoma"/>
        </w:rPr>
        <w:t>Currently, 4.5 FTE advising by professional advisors, 1 assistant dean (but students are not officially assigned to the professional advisors)</w:t>
      </w:r>
    </w:p>
    <w:p w14:paraId="6FCD5D1A" w14:textId="77777777" w:rsidR="00682BEB" w:rsidRPr="00635043" w:rsidRDefault="00682BEB" w:rsidP="00635043">
      <w:pPr>
        <w:pStyle w:val="ListParagraph"/>
        <w:numPr>
          <w:ilvl w:val="0"/>
          <w:numId w:val="24"/>
        </w:numPr>
        <w:rPr>
          <w:rFonts w:ascii="Tahoma" w:hAnsi="Tahoma"/>
        </w:rPr>
      </w:pPr>
      <w:r w:rsidRPr="00635043">
        <w:rPr>
          <w:rFonts w:ascii="Tahoma" w:hAnsi="Tahoma"/>
        </w:rPr>
        <w:t>Recommend first- and second-year students be assigned to existing professional advisors</w:t>
      </w:r>
    </w:p>
    <w:p w14:paraId="347996F9" w14:textId="7AE84C59" w:rsidR="00682BEB" w:rsidRPr="00635043" w:rsidRDefault="00682BEB" w:rsidP="00635043">
      <w:pPr>
        <w:pStyle w:val="ListParagraph"/>
        <w:numPr>
          <w:ilvl w:val="0"/>
          <w:numId w:val="24"/>
        </w:numPr>
        <w:rPr>
          <w:rFonts w:ascii="Tahoma" w:hAnsi="Tahoma"/>
        </w:rPr>
      </w:pPr>
      <w:r w:rsidRPr="00635043">
        <w:rPr>
          <w:rFonts w:ascii="Tahoma" w:hAnsi="Tahoma"/>
        </w:rPr>
        <w:t>Recommend professional advisors report to (or at least be coordinated by) the assistant dean</w:t>
      </w:r>
      <w:r w:rsidR="00F52B1C">
        <w:rPr>
          <w:rStyle w:val="FootnoteReference"/>
          <w:rFonts w:ascii="Tahoma" w:hAnsi="Tahoma"/>
        </w:rPr>
        <w:footnoteReference w:id="6"/>
      </w:r>
    </w:p>
    <w:p w14:paraId="0CC7D230" w14:textId="77777777" w:rsidR="000164CB" w:rsidRDefault="000164CB" w:rsidP="004E53FD">
      <w:pPr>
        <w:pStyle w:val="ListParagraph"/>
        <w:ind w:left="0"/>
        <w:rPr>
          <w:rFonts w:ascii="Tahoma" w:hAnsi="Tahoma"/>
        </w:rPr>
      </w:pPr>
    </w:p>
    <w:p w14:paraId="07052925" w14:textId="2BBD0BE0" w:rsidR="004E53FD" w:rsidRPr="00570702" w:rsidRDefault="004E53FD" w:rsidP="004E53FD">
      <w:pPr>
        <w:pStyle w:val="ListParagraph"/>
        <w:ind w:left="0"/>
        <w:jc w:val="center"/>
        <w:rPr>
          <w:rFonts w:ascii="Tahoma" w:hAnsi="Tahoma"/>
          <w:b/>
        </w:rPr>
      </w:pPr>
      <w:r w:rsidRPr="00570702">
        <w:rPr>
          <w:rFonts w:ascii="Tahoma" w:hAnsi="Tahoma"/>
          <w:b/>
        </w:rPr>
        <w:t xml:space="preserve">College of </w:t>
      </w:r>
      <w:r>
        <w:rPr>
          <w:rFonts w:ascii="Tahoma" w:hAnsi="Tahoma"/>
          <w:b/>
        </w:rPr>
        <w:t>Health Sciences</w:t>
      </w:r>
    </w:p>
    <w:p w14:paraId="6C083440" w14:textId="77777777" w:rsidR="004E53FD" w:rsidRDefault="004E53FD" w:rsidP="004E53FD">
      <w:pPr>
        <w:pStyle w:val="ListParagraph"/>
        <w:ind w:left="0"/>
        <w:rPr>
          <w:rFonts w:ascii="Tahoma" w:hAnsi="Tahoma"/>
        </w:rPr>
      </w:pPr>
    </w:p>
    <w:p w14:paraId="11C963DA" w14:textId="273E73F2" w:rsidR="004E53FD" w:rsidRDefault="00161A33" w:rsidP="004E53FD">
      <w:pPr>
        <w:pStyle w:val="ListParagraph"/>
        <w:numPr>
          <w:ilvl w:val="0"/>
          <w:numId w:val="16"/>
        </w:numPr>
        <w:rPr>
          <w:rFonts w:ascii="Tahoma" w:hAnsi="Tahoma"/>
        </w:rPr>
      </w:pPr>
      <w:r>
        <w:rPr>
          <w:rFonts w:ascii="Tahoma" w:hAnsi="Tahoma"/>
        </w:rPr>
        <w:t>Estimated 1139</w:t>
      </w:r>
      <w:r w:rsidR="004E53FD">
        <w:rPr>
          <w:rFonts w:ascii="Tahoma" w:hAnsi="Tahoma"/>
        </w:rPr>
        <w:t xml:space="preserve"> first- and second-year students</w:t>
      </w:r>
    </w:p>
    <w:p w14:paraId="76086B8C" w14:textId="7BA96F87" w:rsidR="004E53FD" w:rsidRDefault="00161A33" w:rsidP="004E53FD">
      <w:pPr>
        <w:pStyle w:val="ListParagraph"/>
        <w:numPr>
          <w:ilvl w:val="0"/>
          <w:numId w:val="16"/>
        </w:numPr>
        <w:rPr>
          <w:rFonts w:ascii="Tahoma" w:hAnsi="Tahoma"/>
        </w:rPr>
      </w:pPr>
      <w:r>
        <w:rPr>
          <w:rFonts w:ascii="Tahoma" w:hAnsi="Tahoma"/>
        </w:rPr>
        <w:t>Estimated 147</w:t>
      </w:r>
      <w:r w:rsidR="004E53FD">
        <w:rPr>
          <w:rFonts w:ascii="Tahoma" w:hAnsi="Tahoma"/>
        </w:rPr>
        <w:t>0 juniors and seniors</w:t>
      </w:r>
    </w:p>
    <w:p w14:paraId="3C12D365" w14:textId="22521721" w:rsidR="004E53FD" w:rsidRDefault="00F4176A" w:rsidP="004E53FD">
      <w:pPr>
        <w:pStyle w:val="ListParagraph"/>
        <w:numPr>
          <w:ilvl w:val="0"/>
          <w:numId w:val="16"/>
        </w:numPr>
        <w:rPr>
          <w:rFonts w:ascii="Tahoma" w:hAnsi="Tahoma"/>
        </w:rPr>
      </w:pPr>
      <w:r>
        <w:rPr>
          <w:rFonts w:ascii="Tahoma" w:hAnsi="Tahoma"/>
        </w:rPr>
        <w:t>Currently, 6</w:t>
      </w:r>
      <w:r w:rsidR="004E53FD">
        <w:rPr>
          <w:rFonts w:ascii="Tahoma" w:hAnsi="Tahoma"/>
        </w:rPr>
        <w:t xml:space="preserve"> FTE advising by professional advisors, 1 assistant dean </w:t>
      </w:r>
      <w:r w:rsidR="000164CB">
        <w:rPr>
          <w:rFonts w:ascii="Tahoma" w:hAnsi="Tahoma"/>
        </w:rPr>
        <w:t>(an additional .5 FTE advisor was approved Fall 2017 but not yet hired)</w:t>
      </w:r>
    </w:p>
    <w:p w14:paraId="171A82E9" w14:textId="4788F9FD" w:rsidR="004E53FD" w:rsidRDefault="004E53FD" w:rsidP="004E53FD">
      <w:pPr>
        <w:pStyle w:val="ListParagraph"/>
        <w:numPr>
          <w:ilvl w:val="0"/>
          <w:numId w:val="16"/>
        </w:numPr>
        <w:rPr>
          <w:rFonts w:ascii="Tahoma" w:hAnsi="Tahoma"/>
        </w:rPr>
      </w:pPr>
      <w:r>
        <w:rPr>
          <w:rFonts w:ascii="Tahoma" w:hAnsi="Tahoma"/>
        </w:rPr>
        <w:t>Currently</w:t>
      </w:r>
      <w:r w:rsidR="00F4176A">
        <w:rPr>
          <w:rFonts w:ascii="Tahoma" w:hAnsi="Tahoma"/>
        </w:rPr>
        <w:t>, for BHAN, KAAP and MEDT, professional advisors are available to all students</w:t>
      </w:r>
      <w:r>
        <w:rPr>
          <w:rFonts w:ascii="Tahoma" w:hAnsi="Tahoma"/>
        </w:rPr>
        <w:t>.</w:t>
      </w:r>
      <w:r w:rsidR="00F4176A">
        <w:rPr>
          <w:rFonts w:ascii="Tahoma" w:hAnsi="Tahoma"/>
        </w:rPr>
        <w:t xml:space="preserve">  In nursing, there is one professional advisor for the 662 students in the traditional nursing BSN program.</w:t>
      </w:r>
    </w:p>
    <w:p w14:paraId="353AB317" w14:textId="4ECD57AE" w:rsidR="004E53FD" w:rsidRDefault="004E53FD" w:rsidP="004E53FD">
      <w:pPr>
        <w:pStyle w:val="ListParagraph"/>
        <w:numPr>
          <w:ilvl w:val="0"/>
          <w:numId w:val="16"/>
        </w:numPr>
        <w:rPr>
          <w:rFonts w:ascii="Tahoma" w:hAnsi="Tahoma"/>
        </w:rPr>
      </w:pPr>
      <w:r>
        <w:rPr>
          <w:rFonts w:ascii="Tahoma" w:hAnsi="Tahoma"/>
        </w:rPr>
        <w:t xml:space="preserve">Recommend hiring </w:t>
      </w:r>
      <w:r w:rsidR="000164CB">
        <w:rPr>
          <w:rFonts w:ascii="Tahoma" w:hAnsi="Tahoma"/>
          <w:b/>
        </w:rPr>
        <w:t>an additional .5 FTE</w:t>
      </w:r>
      <w:r w:rsidRPr="00161A33">
        <w:rPr>
          <w:rFonts w:ascii="Tahoma" w:hAnsi="Tahoma"/>
          <w:b/>
        </w:rPr>
        <w:t xml:space="preserve"> professional advisor</w:t>
      </w:r>
      <w:r w:rsidR="00F4176A">
        <w:rPr>
          <w:rFonts w:ascii="Tahoma" w:hAnsi="Tahoma"/>
        </w:rPr>
        <w:t xml:space="preserve"> so that all 662</w:t>
      </w:r>
      <w:r w:rsidR="000164CB">
        <w:rPr>
          <w:rFonts w:ascii="Tahoma" w:hAnsi="Tahoma"/>
        </w:rPr>
        <w:t xml:space="preserve"> nursing </w:t>
      </w:r>
      <w:r>
        <w:rPr>
          <w:rFonts w:ascii="Tahoma" w:hAnsi="Tahoma"/>
        </w:rPr>
        <w:t>students are assigned to professional advisors</w:t>
      </w:r>
      <w:r w:rsidR="00161A33">
        <w:rPr>
          <w:rFonts w:ascii="Tahoma" w:hAnsi="Tahoma"/>
        </w:rPr>
        <w:t xml:space="preserve"> (</w:t>
      </w:r>
      <w:r w:rsidR="000164CB">
        <w:rPr>
          <w:rFonts w:ascii="Tahoma" w:hAnsi="Tahoma"/>
        </w:rPr>
        <w:t xml:space="preserve">i.e., </w:t>
      </w:r>
      <w:r w:rsidR="00161A33">
        <w:rPr>
          <w:rFonts w:ascii="Tahoma" w:hAnsi="Tahoma"/>
        </w:rPr>
        <w:t>+.5 FTE over fall 2017 approval)</w:t>
      </w:r>
    </w:p>
    <w:p w14:paraId="52B7CBCA" w14:textId="77777777" w:rsidR="004E53FD" w:rsidRDefault="004E53FD" w:rsidP="004E53FD">
      <w:pPr>
        <w:pStyle w:val="ListParagraph"/>
        <w:ind w:left="0"/>
        <w:rPr>
          <w:rFonts w:ascii="Tahoma" w:hAnsi="Tahoma"/>
        </w:rPr>
      </w:pPr>
    </w:p>
    <w:p w14:paraId="7011D42E" w14:textId="40EEA151" w:rsidR="004E53FD" w:rsidRPr="00570702" w:rsidRDefault="004E53FD" w:rsidP="004E53FD">
      <w:pPr>
        <w:pStyle w:val="ListParagraph"/>
        <w:ind w:left="0"/>
        <w:jc w:val="center"/>
        <w:rPr>
          <w:rFonts w:ascii="Tahoma" w:hAnsi="Tahoma"/>
          <w:b/>
        </w:rPr>
      </w:pPr>
      <w:r>
        <w:rPr>
          <w:rFonts w:ascii="Tahoma" w:hAnsi="Tahoma"/>
          <w:b/>
        </w:rPr>
        <w:t>University Studies</w:t>
      </w:r>
    </w:p>
    <w:p w14:paraId="7705D3B5" w14:textId="77777777" w:rsidR="004E53FD" w:rsidRDefault="004E53FD" w:rsidP="004E53FD">
      <w:pPr>
        <w:pStyle w:val="ListParagraph"/>
        <w:ind w:left="0"/>
        <w:rPr>
          <w:rFonts w:ascii="Tahoma" w:hAnsi="Tahoma"/>
        </w:rPr>
      </w:pPr>
    </w:p>
    <w:p w14:paraId="3597AF48" w14:textId="63256CCE" w:rsidR="004E53FD" w:rsidRDefault="00161A33" w:rsidP="004E53FD">
      <w:pPr>
        <w:pStyle w:val="ListParagraph"/>
        <w:numPr>
          <w:ilvl w:val="0"/>
          <w:numId w:val="17"/>
        </w:numPr>
        <w:rPr>
          <w:rFonts w:ascii="Tahoma" w:hAnsi="Tahoma"/>
        </w:rPr>
      </w:pPr>
      <w:r>
        <w:rPr>
          <w:rFonts w:ascii="Tahoma" w:hAnsi="Tahoma"/>
        </w:rPr>
        <w:t>Estimated 1292</w:t>
      </w:r>
      <w:r w:rsidR="004E53FD">
        <w:rPr>
          <w:rFonts w:ascii="Tahoma" w:hAnsi="Tahoma"/>
        </w:rPr>
        <w:t xml:space="preserve"> first- and second-year students</w:t>
      </w:r>
    </w:p>
    <w:p w14:paraId="172C1F9F" w14:textId="09CBC518" w:rsidR="004E53FD" w:rsidRDefault="00161A33" w:rsidP="004E53FD">
      <w:pPr>
        <w:pStyle w:val="ListParagraph"/>
        <w:numPr>
          <w:ilvl w:val="0"/>
          <w:numId w:val="17"/>
        </w:numPr>
        <w:rPr>
          <w:rFonts w:ascii="Tahoma" w:hAnsi="Tahoma"/>
        </w:rPr>
      </w:pPr>
      <w:r>
        <w:rPr>
          <w:rFonts w:ascii="Tahoma" w:hAnsi="Tahoma"/>
        </w:rPr>
        <w:t>Estimated 166</w:t>
      </w:r>
      <w:r w:rsidR="004E53FD">
        <w:rPr>
          <w:rFonts w:ascii="Tahoma" w:hAnsi="Tahoma"/>
        </w:rPr>
        <w:t xml:space="preserve"> juniors and seniors</w:t>
      </w:r>
    </w:p>
    <w:p w14:paraId="6954DBC5" w14:textId="777FFB4A" w:rsidR="00161A33" w:rsidRDefault="00161A33" w:rsidP="004E53FD">
      <w:pPr>
        <w:pStyle w:val="ListParagraph"/>
        <w:numPr>
          <w:ilvl w:val="0"/>
          <w:numId w:val="17"/>
        </w:numPr>
        <w:rPr>
          <w:rFonts w:ascii="Tahoma" w:hAnsi="Tahoma"/>
        </w:rPr>
      </w:pPr>
      <w:r>
        <w:rPr>
          <w:rFonts w:ascii="Tahoma" w:hAnsi="Tahoma"/>
        </w:rPr>
        <w:t>UST also provides advising to students who change majors across colleges</w:t>
      </w:r>
    </w:p>
    <w:p w14:paraId="12C5CEA9" w14:textId="68EDD3EE" w:rsidR="004E53FD" w:rsidRDefault="004E53FD" w:rsidP="004E53FD">
      <w:pPr>
        <w:pStyle w:val="ListParagraph"/>
        <w:numPr>
          <w:ilvl w:val="0"/>
          <w:numId w:val="17"/>
        </w:numPr>
        <w:rPr>
          <w:rFonts w:ascii="Tahoma" w:hAnsi="Tahoma"/>
        </w:rPr>
      </w:pPr>
      <w:r>
        <w:rPr>
          <w:rFonts w:ascii="Tahoma" w:hAnsi="Tahoma"/>
        </w:rPr>
        <w:t>Currently, 5.2 FTE advising by professional advisors</w:t>
      </w:r>
    </w:p>
    <w:p w14:paraId="06E8477A" w14:textId="35D7C7E5" w:rsidR="004E53FD" w:rsidRDefault="00367E97" w:rsidP="004E53FD">
      <w:pPr>
        <w:pStyle w:val="ListParagraph"/>
        <w:numPr>
          <w:ilvl w:val="0"/>
          <w:numId w:val="17"/>
        </w:numPr>
        <w:rPr>
          <w:rFonts w:ascii="Tahoma" w:hAnsi="Tahoma"/>
        </w:rPr>
      </w:pPr>
      <w:r>
        <w:rPr>
          <w:rFonts w:ascii="Tahoma" w:hAnsi="Tahoma"/>
        </w:rPr>
        <w:t>No additional advisors</w:t>
      </w:r>
      <w:r w:rsidR="000164CB">
        <w:rPr>
          <w:rFonts w:ascii="Tahoma" w:hAnsi="Tahoma"/>
        </w:rPr>
        <w:t xml:space="preserve"> recommended</w:t>
      </w:r>
    </w:p>
    <w:p w14:paraId="36A97B2A" w14:textId="77777777" w:rsidR="000164CB" w:rsidRDefault="000164CB" w:rsidP="000164CB">
      <w:pPr>
        <w:rPr>
          <w:rFonts w:ascii="Tahoma" w:hAnsi="Tahoma"/>
        </w:rPr>
      </w:pPr>
    </w:p>
    <w:p w14:paraId="7CD301DE" w14:textId="77777777" w:rsidR="00D63CF8" w:rsidRDefault="00D63CF8" w:rsidP="00794732">
      <w:pPr>
        <w:pStyle w:val="ListParagraph"/>
        <w:ind w:left="0"/>
        <w:rPr>
          <w:rFonts w:ascii="Tahoma" w:hAnsi="Tahoma"/>
        </w:rPr>
      </w:pPr>
    </w:p>
    <w:p w14:paraId="24FFD053" w14:textId="456818EA" w:rsidR="00381F39" w:rsidRPr="00F52B1C" w:rsidRDefault="00782193" w:rsidP="00782193">
      <w:pPr>
        <w:jc w:val="center"/>
        <w:rPr>
          <w:rFonts w:ascii="Tahoma" w:hAnsi="Tahoma"/>
          <w:b/>
        </w:rPr>
      </w:pPr>
      <w:r w:rsidRPr="00F52B1C">
        <w:rPr>
          <w:rFonts w:ascii="Tahoma" w:hAnsi="Tahoma"/>
          <w:b/>
        </w:rPr>
        <w:t>Central Resources</w:t>
      </w:r>
    </w:p>
    <w:p w14:paraId="42784BE0" w14:textId="77777777" w:rsidR="00782193" w:rsidRDefault="00782193" w:rsidP="00782193">
      <w:pPr>
        <w:jc w:val="center"/>
        <w:rPr>
          <w:rFonts w:ascii="Tahoma" w:hAnsi="Tahoma"/>
        </w:rPr>
      </w:pPr>
    </w:p>
    <w:p w14:paraId="43D25D5E" w14:textId="77777777" w:rsidR="00B44893" w:rsidRDefault="001564EF" w:rsidP="00782193">
      <w:pPr>
        <w:pStyle w:val="ListParagraph"/>
        <w:numPr>
          <w:ilvl w:val="0"/>
          <w:numId w:val="25"/>
        </w:numPr>
        <w:rPr>
          <w:rFonts w:ascii="Tahoma" w:hAnsi="Tahoma"/>
        </w:rPr>
      </w:pPr>
      <w:r>
        <w:rPr>
          <w:rFonts w:ascii="Tahoma" w:hAnsi="Tahoma"/>
        </w:rPr>
        <w:t>UD invests in the Blue Hen Success Collaborative</w:t>
      </w:r>
      <w:r w:rsidR="0081574F">
        <w:rPr>
          <w:rFonts w:ascii="Tahoma" w:hAnsi="Tahoma"/>
        </w:rPr>
        <w:t xml:space="preserve"> (BHSC)</w:t>
      </w:r>
      <w:r>
        <w:rPr>
          <w:rFonts w:ascii="Tahoma" w:hAnsi="Tahoma"/>
        </w:rPr>
        <w:t xml:space="preserve">, which is </w:t>
      </w:r>
      <w:r w:rsidR="0081574F" w:rsidRPr="0081574F">
        <w:rPr>
          <w:rFonts w:ascii="Tahoma" w:hAnsi="Tahoma"/>
        </w:rPr>
        <w:t>an advising and data analysis platform that also provides access to the Education Advisory Board’s library of research studies and best practices</w:t>
      </w:r>
      <w:r w:rsidR="0081574F">
        <w:rPr>
          <w:rFonts w:ascii="Tahoma" w:hAnsi="Tahoma"/>
        </w:rPr>
        <w:t>.</w:t>
      </w:r>
      <w:r w:rsidR="005E3F88">
        <w:rPr>
          <w:rFonts w:ascii="Tahoma" w:hAnsi="Tahoma"/>
        </w:rPr>
        <w:t xml:space="preserve">  The BHSC has 1 FTE in the director for student success initiatives.  This role, as well as the BHSC in general, encompasses more functions than </w:t>
      </w:r>
      <w:r w:rsidR="00367E97">
        <w:rPr>
          <w:rFonts w:ascii="Tahoma" w:hAnsi="Tahoma"/>
        </w:rPr>
        <w:t xml:space="preserve">central support for advising.  However, with respect to central support for advising, the director for student success initiatives </w:t>
      </w:r>
      <w:r w:rsidR="005E3F88">
        <w:rPr>
          <w:rFonts w:ascii="Tahoma" w:hAnsi="Tahoma"/>
        </w:rPr>
        <w:t>provide</w:t>
      </w:r>
      <w:r w:rsidR="00367E97">
        <w:rPr>
          <w:rFonts w:ascii="Tahoma" w:hAnsi="Tahoma"/>
        </w:rPr>
        <w:t>s</w:t>
      </w:r>
      <w:r w:rsidR="005E3F88">
        <w:rPr>
          <w:rFonts w:ascii="Tahoma" w:hAnsi="Tahoma"/>
        </w:rPr>
        <w:t xml:space="preserve"> training on th</w:t>
      </w:r>
      <w:r w:rsidR="00367E97">
        <w:rPr>
          <w:rFonts w:ascii="Tahoma" w:hAnsi="Tahoma"/>
        </w:rPr>
        <w:t>e use of BHSC for advisors, does background research on best practices related to advising, academic policies, and institutional practices that affect student success, and facilitates the implementation of advising initiatives such as creating SUCCESS templates, coordinating with the colleges for targeted student outreach</w:t>
      </w:r>
      <w:r w:rsidR="00B44893">
        <w:rPr>
          <w:rFonts w:ascii="Tahoma" w:hAnsi="Tahoma"/>
        </w:rPr>
        <w:t>, and providing data and communication templates to assist colleges in strategic interventions.</w:t>
      </w:r>
    </w:p>
    <w:p w14:paraId="36646AF5" w14:textId="3237B5CE" w:rsidR="00782193" w:rsidRDefault="00B44893" w:rsidP="00782193">
      <w:pPr>
        <w:pStyle w:val="ListParagraph"/>
        <w:numPr>
          <w:ilvl w:val="0"/>
          <w:numId w:val="25"/>
        </w:numPr>
        <w:rPr>
          <w:rFonts w:ascii="Tahoma" w:hAnsi="Tahoma"/>
        </w:rPr>
      </w:pPr>
      <w:r>
        <w:rPr>
          <w:rFonts w:ascii="Tahoma" w:hAnsi="Tahoma"/>
        </w:rPr>
        <w:t>The Deputy Provost is investing in the creation of a central, student-facing advising website and will coordinate t</w:t>
      </w:r>
      <w:r w:rsidR="004752F9">
        <w:rPr>
          <w:rFonts w:ascii="Tahoma" w:hAnsi="Tahoma"/>
        </w:rPr>
        <w:t>he development of a web-based, U</w:t>
      </w:r>
      <w:r>
        <w:rPr>
          <w:rFonts w:ascii="Tahoma" w:hAnsi="Tahoma"/>
        </w:rPr>
        <w:t>niversity advising manual.</w:t>
      </w:r>
      <w:r w:rsidR="00367E97">
        <w:rPr>
          <w:rFonts w:ascii="Tahoma" w:hAnsi="Tahoma"/>
        </w:rPr>
        <w:t xml:space="preserve"> </w:t>
      </w:r>
    </w:p>
    <w:p w14:paraId="088D8C46" w14:textId="76541685" w:rsidR="005E3F88" w:rsidRPr="00782193" w:rsidRDefault="005E3F88" w:rsidP="00782193">
      <w:pPr>
        <w:pStyle w:val="ListParagraph"/>
        <w:numPr>
          <w:ilvl w:val="0"/>
          <w:numId w:val="25"/>
        </w:numPr>
        <w:rPr>
          <w:rFonts w:ascii="Tahoma" w:hAnsi="Tahoma"/>
        </w:rPr>
      </w:pPr>
      <w:r>
        <w:rPr>
          <w:rFonts w:ascii="Tahoma" w:hAnsi="Tahoma"/>
        </w:rPr>
        <w:t xml:space="preserve">The </w:t>
      </w:r>
      <w:r w:rsidR="00B44893">
        <w:rPr>
          <w:rFonts w:ascii="Tahoma" w:hAnsi="Tahoma"/>
        </w:rPr>
        <w:t>Office of the Vice President</w:t>
      </w:r>
      <w:r>
        <w:rPr>
          <w:rFonts w:ascii="Tahoma" w:hAnsi="Tahoma"/>
        </w:rPr>
        <w:t xml:space="preserve"> for Enrollment Management is requesting an additional 1 FTE</w:t>
      </w:r>
      <w:r w:rsidR="00B44893">
        <w:rPr>
          <w:rFonts w:ascii="Tahoma" w:hAnsi="Tahoma"/>
        </w:rPr>
        <w:t xml:space="preserve"> for an assistant director for student success initiatives</w:t>
      </w:r>
      <w:r>
        <w:rPr>
          <w:rFonts w:ascii="Tahoma" w:hAnsi="Tahoma"/>
        </w:rPr>
        <w:t>.</w:t>
      </w:r>
      <w:r w:rsidR="00652970">
        <w:rPr>
          <w:rFonts w:ascii="Tahoma" w:hAnsi="Tahoma"/>
        </w:rPr>
        <w:t xml:space="preserve">  Similar to the director, t</w:t>
      </w:r>
      <w:r w:rsidR="00B44893">
        <w:rPr>
          <w:rFonts w:ascii="Tahoma" w:hAnsi="Tahoma"/>
        </w:rPr>
        <w:t>his individual</w:t>
      </w:r>
      <w:r w:rsidR="00652970">
        <w:rPr>
          <w:rFonts w:ascii="Tahoma" w:hAnsi="Tahoma"/>
        </w:rPr>
        <w:t xml:space="preserve">’s responsibilities extend beyond supporting advising.  However, related to advising, this individual </w:t>
      </w:r>
      <w:r w:rsidR="00B44893">
        <w:rPr>
          <w:rFonts w:ascii="Tahoma" w:hAnsi="Tahoma"/>
        </w:rPr>
        <w:t>will assist the director for student suc</w:t>
      </w:r>
      <w:r w:rsidR="004752F9">
        <w:rPr>
          <w:rFonts w:ascii="Tahoma" w:hAnsi="Tahoma"/>
        </w:rPr>
        <w:t>cess initiatives in supporting U</w:t>
      </w:r>
      <w:r w:rsidR="00B44893">
        <w:rPr>
          <w:rFonts w:ascii="Tahoma" w:hAnsi="Tahoma"/>
        </w:rPr>
        <w:t>niversity-wide use of the BHSC (e.g., training advisors, providing technical support for an expanding BHSC user base, developing and maintaining the SUCCESS templates and other materials that support advising), maintain the central, student-facing advising website,</w:t>
      </w:r>
      <w:r w:rsidR="00652970">
        <w:rPr>
          <w:rFonts w:ascii="Tahoma" w:hAnsi="Tahoma"/>
        </w:rPr>
        <w:t xml:space="preserve"> and</w:t>
      </w:r>
      <w:r w:rsidR="004752F9">
        <w:rPr>
          <w:rFonts w:ascii="Tahoma" w:hAnsi="Tahoma"/>
        </w:rPr>
        <w:t xml:space="preserve"> ensure that the U</w:t>
      </w:r>
      <w:r w:rsidR="00B44893">
        <w:rPr>
          <w:rFonts w:ascii="Tahoma" w:hAnsi="Tahoma"/>
        </w:rPr>
        <w:t>nivers</w:t>
      </w:r>
      <w:r w:rsidR="00652970">
        <w:rPr>
          <w:rFonts w:ascii="Tahoma" w:hAnsi="Tahoma"/>
        </w:rPr>
        <w:t>ity advising manual is current.</w:t>
      </w:r>
    </w:p>
    <w:sectPr w:rsidR="005E3F88" w:rsidRPr="00782193" w:rsidSect="00CF3AF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F5FCB" w14:textId="77777777" w:rsidR="00652970" w:rsidRDefault="00652970" w:rsidP="00E40B13">
      <w:r>
        <w:separator/>
      </w:r>
    </w:p>
  </w:endnote>
  <w:endnote w:type="continuationSeparator" w:id="0">
    <w:p w14:paraId="18926608" w14:textId="77777777" w:rsidR="00652970" w:rsidRDefault="00652970" w:rsidP="00E4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2147" w14:textId="77777777" w:rsidR="00652970" w:rsidRDefault="00652970" w:rsidP="00103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EEDDF" w14:textId="77777777" w:rsidR="00652970" w:rsidRDefault="00D8549A" w:rsidP="00E40B13">
    <w:pPr>
      <w:pStyle w:val="Footer"/>
      <w:ind w:right="360"/>
    </w:pPr>
    <w:sdt>
      <w:sdtPr>
        <w:id w:val="969400743"/>
        <w:placeholder>
          <w:docPart w:val="F1CDF951FE5EEA4B95C7CEEB60B13A7B"/>
        </w:placeholder>
        <w:temporary/>
        <w:showingPlcHdr/>
      </w:sdtPr>
      <w:sdtEndPr/>
      <w:sdtContent>
        <w:r w:rsidR="00652970">
          <w:t>[Type text]</w:t>
        </w:r>
      </w:sdtContent>
    </w:sdt>
    <w:r w:rsidR="00652970">
      <w:ptab w:relativeTo="margin" w:alignment="center" w:leader="none"/>
    </w:r>
    <w:sdt>
      <w:sdtPr>
        <w:id w:val="969400748"/>
        <w:placeholder>
          <w:docPart w:val="088A77C144F52A448E694EE087CF95F4"/>
        </w:placeholder>
        <w:temporary/>
        <w:showingPlcHdr/>
      </w:sdtPr>
      <w:sdtEndPr/>
      <w:sdtContent>
        <w:r w:rsidR="00652970">
          <w:t>[Type text]</w:t>
        </w:r>
      </w:sdtContent>
    </w:sdt>
    <w:r w:rsidR="00652970">
      <w:ptab w:relativeTo="margin" w:alignment="right" w:leader="none"/>
    </w:r>
    <w:sdt>
      <w:sdtPr>
        <w:id w:val="969400753"/>
        <w:placeholder>
          <w:docPart w:val="342AA98780B61D489FF5857A52AB64AF"/>
        </w:placeholder>
        <w:temporary/>
        <w:showingPlcHdr/>
      </w:sdtPr>
      <w:sdtEndPr/>
      <w:sdtContent>
        <w:r w:rsidR="0065297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D7025" w14:textId="77777777" w:rsidR="00652970" w:rsidRDefault="00652970" w:rsidP="00103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549A">
      <w:rPr>
        <w:rStyle w:val="PageNumber"/>
        <w:noProof/>
      </w:rPr>
      <w:t>1</w:t>
    </w:r>
    <w:r>
      <w:rPr>
        <w:rStyle w:val="PageNumber"/>
      </w:rPr>
      <w:fldChar w:fldCharType="end"/>
    </w:r>
  </w:p>
  <w:p w14:paraId="1A1FB1F0" w14:textId="6A8A7143" w:rsidR="00652970" w:rsidRDefault="00652970" w:rsidP="00E40B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BF68C" w14:textId="77777777" w:rsidR="00652970" w:rsidRDefault="00652970" w:rsidP="00E40B13">
      <w:r>
        <w:separator/>
      </w:r>
    </w:p>
  </w:footnote>
  <w:footnote w:type="continuationSeparator" w:id="0">
    <w:p w14:paraId="349A324E" w14:textId="77777777" w:rsidR="00652970" w:rsidRDefault="00652970" w:rsidP="00E40B13">
      <w:r>
        <w:continuationSeparator/>
      </w:r>
    </w:p>
  </w:footnote>
  <w:footnote w:id="1">
    <w:p w14:paraId="3915CCE4" w14:textId="5A605728" w:rsidR="00652970" w:rsidRDefault="00652970">
      <w:pPr>
        <w:pStyle w:val="FootnoteText"/>
      </w:pPr>
      <w:r>
        <w:rPr>
          <w:rStyle w:val="FootnoteReference"/>
        </w:rPr>
        <w:footnoteRef/>
      </w:r>
      <w:r>
        <w:t xml:space="preserve"> </w:t>
      </w:r>
      <w:r w:rsidRPr="00C810EF">
        <w:rPr>
          <w:rFonts w:ascii="Tahoma" w:hAnsi="Tahoma"/>
        </w:rPr>
        <w:t>Enrollment numbers</w:t>
      </w:r>
      <w:r>
        <w:rPr>
          <w:rFonts w:ascii="Tahoma" w:hAnsi="Tahoma"/>
        </w:rPr>
        <w:t xml:space="preserve"> are from the Registrar’s Fall 2017 official extract of students who have declared a major in the college.  Students who have more than one major are counted for each major.</w:t>
      </w:r>
    </w:p>
  </w:footnote>
  <w:footnote w:id="2">
    <w:p w14:paraId="3428D994" w14:textId="1637BF53" w:rsidR="00652970" w:rsidRDefault="00652970">
      <w:pPr>
        <w:pStyle w:val="FootnoteText"/>
      </w:pPr>
      <w:r>
        <w:rPr>
          <w:rStyle w:val="FootnoteReference"/>
        </w:rPr>
        <w:footnoteRef/>
      </w:r>
      <w:r>
        <w:t xml:space="preserve"> </w:t>
      </w:r>
      <w:r>
        <w:rPr>
          <w:rFonts w:ascii="Tahoma" w:hAnsi="Tahoma"/>
        </w:rPr>
        <w:t>CEHD also has 32 students in the Associate in Arts—Elementary Teacher Education program in Georgetown who are advised by the AA-ETE program coordinator in southern Delaware.</w:t>
      </w:r>
    </w:p>
  </w:footnote>
  <w:footnote w:id="3">
    <w:p w14:paraId="37705AFF" w14:textId="4DC04F5F" w:rsidR="00652970" w:rsidRPr="00B804ED" w:rsidRDefault="00652970">
      <w:pPr>
        <w:pStyle w:val="FootnoteText"/>
        <w:rPr>
          <w:rFonts w:ascii="Tahoma" w:hAnsi="Tahoma"/>
        </w:rPr>
      </w:pPr>
      <w:r>
        <w:rPr>
          <w:rStyle w:val="FootnoteReference"/>
        </w:rPr>
        <w:footnoteRef/>
      </w:r>
      <w:r>
        <w:t xml:space="preserve"> </w:t>
      </w:r>
      <w:r>
        <w:rPr>
          <w:rFonts w:ascii="Tahoma" w:hAnsi="Tahoma"/>
        </w:rPr>
        <w:t>Based on advisors who are “active” in Human Resources (e.g., not on leave) on January 9, 2018. This accounts for 20,743 majors; minors were not included.</w:t>
      </w:r>
    </w:p>
  </w:footnote>
  <w:footnote w:id="4">
    <w:p w14:paraId="6CD76842" w14:textId="37414965" w:rsidR="00652970" w:rsidRDefault="00652970">
      <w:pPr>
        <w:pStyle w:val="FootnoteText"/>
      </w:pPr>
      <w:r>
        <w:rPr>
          <w:rStyle w:val="FootnoteReference"/>
        </w:rPr>
        <w:footnoteRef/>
      </w:r>
      <w:r>
        <w:t xml:space="preserve"> </w:t>
      </w:r>
      <w:r>
        <w:rPr>
          <w:rFonts w:ascii="Tahoma" w:hAnsi="Tahoma"/>
        </w:rPr>
        <w:t xml:space="preserve">Hu, X. (February, 2018). </w:t>
      </w:r>
      <w:r w:rsidRPr="006123BC">
        <w:rPr>
          <w:rFonts w:ascii="Tahoma" w:hAnsi="Tahoma"/>
          <w:i/>
        </w:rPr>
        <w:t>University of Delaware Major Migration Report</w:t>
      </w:r>
      <w:r>
        <w:rPr>
          <w:rFonts w:ascii="Tahoma" w:hAnsi="Tahoma"/>
        </w:rPr>
        <w:t xml:space="preserve">. Division of Enrollment Management. </w:t>
      </w:r>
    </w:p>
  </w:footnote>
  <w:footnote w:id="5">
    <w:p w14:paraId="783064DA" w14:textId="54026E56" w:rsidR="00652970" w:rsidRDefault="00652970">
      <w:pPr>
        <w:pStyle w:val="FootnoteText"/>
      </w:pPr>
      <w:r>
        <w:rPr>
          <w:rStyle w:val="FootnoteReference"/>
        </w:rPr>
        <w:footnoteRef/>
      </w:r>
      <w:r>
        <w:t xml:space="preserve"> </w:t>
      </w:r>
      <w:r>
        <w:rPr>
          <w:rFonts w:ascii="Tahoma" w:hAnsi="Tahoma"/>
        </w:rPr>
        <w:t xml:space="preserve">Key faculty advisors are those faculty who have substantial advising workloads and deep knowledge of requirements for the majors in their department and strong knowledge of college and University general education requirements.  </w:t>
      </w:r>
    </w:p>
  </w:footnote>
  <w:footnote w:id="6">
    <w:p w14:paraId="3CC5F4EF" w14:textId="48624F79" w:rsidR="00652970" w:rsidRPr="00F52B1C" w:rsidRDefault="00652970">
      <w:pPr>
        <w:pStyle w:val="FootnoteText"/>
        <w:rPr>
          <w:rFonts w:ascii="Tahoma" w:hAnsi="Tahoma"/>
        </w:rPr>
      </w:pPr>
      <w:r>
        <w:rPr>
          <w:rStyle w:val="FootnoteReference"/>
        </w:rPr>
        <w:footnoteRef/>
      </w:r>
      <w:r>
        <w:t xml:space="preserve"> </w:t>
      </w:r>
      <w:r>
        <w:rPr>
          <w:rFonts w:ascii="Tahoma" w:hAnsi="Tahoma"/>
        </w:rPr>
        <w:t>The Task Force notes that the College of Engineering is requesting an additional 1.5 FTE professional advisors for first- and second-year student advisement to cover the imbalance of workload across departments/programs within the college.  Of this, 1.0 FTE professional advisor will be housed in the central College Advisement Office to support all departments/programs.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D5E"/>
    <w:multiLevelType w:val="hybridMultilevel"/>
    <w:tmpl w:val="A63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43131"/>
    <w:multiLevelType w:val="hybridMultilevel"/>
    <w:tmpl w:val="E9D4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773EA"/>
    <w:multiLevelType w:val="hybridMultilevel"/>
    <w:tmpl w:val="58F06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40300"/>
    <w:multiLevelType w:val="hybridMultilevel"/>
    <w:tmpl w:val="A63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C328A"/>
    <w:multiLevelType w:val="hybridMultilevel"/>
    <w:tmpl w:val="28967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633368"/>
    <w:multiLevelType w:val="hybridMultilevel"/>
    <w:tmpl w:val="D21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B49C4"/>
    <w:multiLevelType w:val="hybridMultilevel"/>
    <w:tmpl w:val="376C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7415E"/>
    <w:multiLevelType w:val="hybridMultilevel"/>
    <w:tmpl w:val="0FE64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FD10A6"/>
    <w:multiLevelType w:val="hybridMultilevel"/>
    <w:tmpl w:val="CF0A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446ED"/>
    <w:multiLevelType w:val="hybridMultilevel"/>
    <w:tmpl w:val="87D0A6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965CB"/>
    <w:multiLevelType w:val="hybridMultilevel"/>
    <w:tmpl w:val="F546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C052A"/>
    <w:multiLevelType w:val="multilevel"/>
    <w:tmpl w:val="04EC5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4958BD"/>
    <w:multiLevelType w:val="hybridMultilevel"/>
    <w:tmpl w:val="04EC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260BF"/>
    <w:multiLevelType w:val="hybridMultilevel"/>
    <w:tmpl w:val="7F80B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3A14AE"/>
    <w:multiLevelType w:val="hybridMultilevel"/>
    <w:tmpl w:val="2DF68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AA5586"/>
    <w:multiLevelType w:val="hybridMultilevel"/>
    <w:tmpl w:val="03F8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94A4B"/>
    <w:multiLevelType w:val="multilevel"/>
    <w:tmpl w:val="0FE643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C013C82"/>
    <w:multiLevelType w:val="hybridMultilevel"/>
    <w:tmpl w:val="1660B8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6E8414F1"/>
    <w:multiLevelType w:val="hybridMultilevel"/>
    <w:tmpl w:val="313AE86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9">
    <w:nsid w:val="6F1C4421"/>
    <w:multiLevelType w:val="hybridMultilevel"/>
    <w:tmpl w:val="A63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934853"/>
    <w:multiLevelType w:val="hybridMultilevel"/>
    <w:tmpl w:val="A63E2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0B4276"/>
    <w:multiLevelType w:val="hybridMultilevel"/>
    <w:tmpl w:val="E77C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0309E"/>
    <w:multiLevelType w:val="multilevel"/>
    <w:tmpl w:val="2DF681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8B92B7C"/>
    <w:multiLevelType w:val="hybridMultilevel"/>
    <w:tmpl w:val="CAC0BF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78F10844"/>
    <w:multiLevelType w:val="hybridMultilevel"/>
    <w:tmpl w:val="7D081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
  </w:num>
  <w:num w:numId="4">
    <w:abstractNumId w:val="10"/>
  </w:num>
  <w:num w:numId="5">
    <w:abstractNumId w:val="12"/>
  </w:num>
  <w:num w:numId="6">
    <w:abstractNumId w:val="21"/>
  </w:num>
  <w:num w:numId="7">
    <w:abstractNumId w:val="5"/>
  </w:num>
  <w:num w:numId="8">
    <w:abstractNumId w:val="1"/>
  </w:num>
  <w:num w:numId="9">
    <w:abstractNumId w:val="23"/>
  </w:num>
  <w:num w:numId="10">
    <w:abstractNumId w:val="11"/>
  </w:num>
  <w:num w:numId="11">
    <w:abstractNumId w:val="8"/>
  </w:num>
  <w:num w:numId="12">
    <w:abstractNumId w:val="20"/>
  </w:num>
  <w:num w:numId="13">
    <w:abstractNumId w:val="17"/>
  </w:num>
  <w:num w:numId="14">
    <w:abstractNumId w:val="18"/>
  </w:num>
  <w:num w:numId="15">
    <w:abstractNumId w:val="3"/>
  </w:num>
  <w:num w:numId="16">
    <w:abstractNumId w:val="19"/>
  </w:num>
  <w:num w:numId="17">
    <w:abstractNumId w:val="0"/>
  </w:num>
  <w:num w:numId="18">
    <w:abstractNumId w:val="4"/>
  </w:num>
  <w:num w:numId="19">
    <w:abstractNumId w:val="14"/>
  </w:num>
  <w:num w:numId="20">
    <w:abstractNumId w:val="22"/>
  </w:num>
  <w:num w:numId="21">
    <w:abstractNumId w:val="13"/>
  </w:num>
  <w:num w:numId="22">
    <w:abstractNumId w:val="7"/>
  </w:num>
  <w:num w:numId="23">
    <w:abstractNumId w:val="16"/>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13"/>
    <w:rsid w:val="00011396"/>
    <w:rsid w:val="000126F8"/>
    <w:rsid w:val="00013B84"/>
    <w:rsid w:val="000164CB"/>
    <w:rsid w:val="000166AD"/>
    <w:rsid w:val="000243B0"/>
    <w:rsid w:val="00045C52"/>
    <w:rsid w:val="0004638E"/>
    <w:rsid w:val="00057220"/>
    <w:rsid w:val="000709CA"/>
    <w:rsid w:val="00074623"/>
    <w:rsid w:val="000A74F3"/>
    <w:rsid w:val="000C4C8B"/>
    <w:rsid w:val="000D46AF"/>
    <w:rsid w:val="000E37D6"/>
    <w:rsid w:val="000F77E4"/>
    <w:rsid w:val="00103920"/>
    <w:rsid w:val="00104A26"/>
    <w:rsid w:val="00105BD5"/>
    <w:rsid w:val="0011160D"/>
    <w:rsid w:val="00117143"/>
    <w:rsid w:val="00131CE2"/>
    <w:rsid w:val="00137E61"/>
    <w:rsid w:val="0014430A"/>
    <w:rsid w:val="001564EF"/>
    <w:rsid w:val="00161A33"/>
    <w:rsid w:val="001879AE"/>
    <w:rsid w:val="00196AA2"/>
    <w:rsid w:val="001C16C5"/>
    <w:rsid w:val="001C6F11"/>
    <w:rsid w:val="001D64BF"/>
    <w:rsid w:val="001F710C"/>
    <w:rsid w:val="00201BA2"/>
    <w:rsid w:val="002119C6"/>
    <w:rsid w:val="00236F02"/>
    <w:rsid w:val="002744BF"/>
    <w:rsid w:val="00286CF9"/>
    <w:rsid w:val="00291EB6"/>
    <w:rsid w:val="002944B6"/>
    <w:rsid w:val="002C538A"/>
    <w:rsid w:val="002C55EA"/>
    <w:rsid w:val="002D5C2B"/>
    <w:rsid w:val="002E0201"/>
    <w:rsid w:val="002E1CCC"/>
    <w:rsid w:val="003073D8"/>
    <w:rsid w:val="0032136E"/>
    <w:rsid w:val="0032568E"/>
    <w:rsid w:val="0034499A"/>
    <w:rsid w:val="0036064D"/>
    <w:rsid w:val="0036255B"/>
    <w:rsid w:val="00367E97"/>
    <w:rsid w:val="00381C60"/>
    <w:rsid w:val="00381F39"/>
    <w:rsid w:val="0039467A"/>
    <w:rsid w:val="003A1511"/>
    <w:rsid w:val="003A52E1"/>
    <w:rsid w:val="003B6CE1"/>
    <w:rsid w:val="003B7EB8"/>
    <w:rsid w:val="003F2F43"/>
    <w:rsid w:val="00405604"/>
    <w:rsid w:val="0042490D"/>
    <w:rsid w:val="004454A9"/>
    <w:rsid w:val="0045424C"/>
    <w:rsid w:val="00467A58"/>
    <w:rsid w:val="004752F9"/>
    <w:rsid w:val="00475938"/>
    <w:rsid w:val="00480AD7"/>
    <w:rsid w:val="004A75F7"/>
    <w:rsid w:val="004B54C7"/>
    <w:rsid w:val="004C5581"/>
    <w:rsid w:val="004D30DB"/>
    <w:rsid w:val="004D5F48"/>
    <w:rsid w:val="004D7144"/>
    <w:rsid w:val="004E3432"/>
    <w:rsid w:val="004E53FD"/>
    <w:rsid w:val="004F3603"/>
    <w:rsid w:val="00517CEA"/>
    <w:rsid w:val="00526EE2"/>
    <w:rsid w:val="005320E8"/>
    <w:rsid w:val="005353DA"/>
    <w:rsid w:val="00545E11"/>
    <w:rsid w:val="0054685F"/>
    <w:rsid w:val="00565138"/>
    <w:rsid w:val="00570702"/>
    <w:rsid w:val="0058170F"/>
    <w:rsid w:val="00584D6A"/>
    <w:rsid w:val="00585659"/>
    <w:rsid w:val="005A18BD"/>
    <w:rsid w:val="005A417F"/>
    <w:rsid w:val="005C4338"/>
    <w:rsid w:val="005C507C"/>
    <w:rsid w:val="005E3F88"/>
    <w:rsid w:val="005F0791"/>
    <w:rsid w:val="005F2AC8"/>
    <w:rsid w:val="005F465A"/>
    <w:rsid w:val="00601BB2"/>
    <w:rsid w:val="00603FED"/>
    <w:rsid w:val="00604A66"/>
    <w:rsid w:val="00607544"/>
    <w:rsid w:val="006123BC"/>
    <w:rsid w:val="006135AE"/>
    <w:rsid w:val="0063440C"/>
    <w:rsid w:val="00635043"/>
    <w:rsid w:val="006374B8"/>
    <w:rsid w:val="006413EE"/>
    <w:rsid w:val="00652970"/>
    <w:rsid w:val="00677839"/>
    <w:rsid w:val="00677C4B"/>
    <w:rsid w:val="0068288E"/>
    <w:rsid w:val="00682BEB"/>
    <w:rsid w:val="0069634A"/>
    <w:rsid w:val="006C6403"/>
    <w:rsid w:val="006E3DA1"/>
    <w:rsid w:val="007052E8"/>
    <w:rsid w:val="00732E9B"/>
    <w:rsid w:val="00740043"/>
    <w:rsid w:val="00741434"/>
    <w:rsid w:val="007523ED"/>
    <w:rsid w:val="0075278C"/>
    <w:rsid w:val="00760615"/>
    <w:rsid w:val="00765331"/>
    <w:rsid w:val="007737E4"/>
    <w:rsid w:val="00781AC7"/>
    <w:rsid w:val="00782193"/>
    <w:rsid w:val="0079427C"/>
    <w:rsid w:val="00794732"/>
    <w:rsid w:val="00795B8C"/>
    <w:rsid w:val="007C0451"/>
    <w:rsid w:val="007D7230"/>
    <w:rsid w:val="007E010E"/>
    <w:rsid w:val="008143A6"/>
    <w:rsid w:val="0081574F"/>
    <w:rsid w:val="00816848"/>
    <w:rsid w:val="00831E31"/>
    <w:rsid w:val="00835132"/>
    <w:rsid w:val="0083531E"/>
    <w:rsid w:val="008459A9"/>
    <w:rsid w:val="00847F47"/>
    <w:rsid w:val="00856EA5"/>
    <w:rsid w:val="00891EEC"/>
    <w:rsid w:val="008975F3"/>
    <w:rsid w:val="008A1733"/>
    <w:rsid w:val="008A7D45"/>
    <w:rsid w:val="008B79B4"/>
    <w:rsid w:val="008E4DA2"/>
    <w:rsid w:val="008E6F8C"/>
    <w:rsid w:val="008F17BE"/>
    <w:rsid w:val="008F66A3"/>
    <w:rsid w:val="00901939"/>
    <w:rsid w:val="009034BD"/>
    <w:rsid w:val="009209BF"/>
    <w:rsid w:val="00922D94"/>
    <w:rsid w:val="00942AAE"/>
    <w:rsid w:val="0096078A"/>
    <w:rsid w:val="00961980"/>
    <w:rsid w:val="00961E81"/>
    <w:rsid w:val="0097330B"/>
    <w:rsid w:val="009810B6"/>
    <w:rsid w:val="009818D3"/>
    <w:rsid w:val="00982FA4"/>
    <w:rsid w:val="009A5232"/>
    <w:rsid w:val="009E16FA"/>
    <w:rsid w:val="009E60D9"/>
    <w:rsid w:val="009E719C"/>
    <w:rsid w:val="009F4FB9"/>
    <w:rsid w:val="00A01FFA"/>
    <w:rsid w:val="00A059F6"/>
    <w:rsid w:val="00A12D05"/>
    <w:rsid w:val="00A165C6"/>
    <w:rsid w:val="00A2160A"/>
    <w:rsid w:val="00A3619E"/>
    <w:rsid w:val="00A449A2"/>
    <w:rsid w:val="00A53420"/>
    <w:rsid w:val="00A545D1"/>
    <w:rsid w:val="00A54915"/>
    <w:rsid w:val="00A57AD2"/>
    <w:rsid w:val="00A60DB6"/>
    <w:rsid w:val="00A711E0"/>
    <w:rsid w:val="00A72911"/>
    <w:rsid w:val="00A80870"/>
    <w:rsid w:val="00A82721"/>
    <w:rsid w:val="00A839CF"/>
    <w:rsid w:val="00A84D6C"/>
    <w:rsid w:val="00AA5C16"/>
    <w:rsid w:val="00AD014C"/>
    <w:rsid w:val="00B139CD"/>
    <w:rsid w:val="00B25BB0"/>
    <w:rsid w:val="00B264C6"/>
    <w:rsid w:val="00B27621"/>
    <w:rsid w:val="00B445B8"/>
    <w:rsid w:val="00B44893"/>
    <w:rsid w:val="00B47733"/>
    <w:rsid w:val="00B61AFD"/>
    <w:rsid w:val="00B63DD5"/>
    <w:rsid w:val="00B76DC7"/>
    <w:rsid w:val="00B804ED"/>
    <w:rsid w:val="00B8298B"/>
    <w:rsid w:val="00B87536"/>
    <w:rsid w:val="00B9123E"/>
    <w:rsid w:val="00B96A54"/>
    <w:rsid w:val="00BA0BA7"/>
    <w:rsid w:val="00BA1707"/>
    <w:rsid w:val="00BA5055"/>
    <w:rsid w:val="00BA7FDD"/>
    <w:rsid w:val="00BE6EB9"/>
    <w:rsid w:val="00BF05B4"/>
    <w:rsid w:val="00C13D2A"/>
    <w:rsid w:val="00C15E79"/>
    <w:rsid w:val="00C24F7C"/>
    <w:rsid w:val="00C310F4"/>
    <w:rsid w:val="00C414B1"/>
    <w:rsid w:val="00C44B02"/>
    <w:rsid w:val="00C47EA7"/>
    <w:rsid w:val="00C50A1D"/>
    <w:rsid w:val="00C54B48"/>
    <w:rsid w:val="00C810EF"/>
    <w:rsid w:val="00C85EBA"/>
    <w:rsid w:val="00C9142B"/>
    <w:rsid w:val="00C953D7"/>
    <w:rsid w:val="00C95F12"/>
    <w:rsid w:val="00CA200A"/>
    <w:rsid w:val="00CC5ED0"/>
    <w:rsid w:val="00CD188A"/>
    <w:rsid w:val="00CF3AFC"/>
    <w:rsid w:val="00CF58F4"/>
    <w:rsid w:val="00CF69E5"/>
    <w:rsid w:val="00D2537B"/>
    <w:rsid w:val="00D30857"/>
    <w:rsid w:val="00D5629A"/>
    <w:rsid w:val="00D63CF8"/>
    <w:rsid w:val="00D66499"/>
    <w:rsid w:val="00D70AE2"/>
    <w:rsid w:val="00D77B4E"/>
    <w:rsid w:val="00D8549A"/>
    <w:rsid w:val="00D857B8"/>
    <w:rsid w:val="00D92D06"/>
    <w:rsid w:val="00DD2CD1"/>
    <w:rsid w:val="00DE3F0D"/>
    <w:rsid w:val="00E2083E"/>
    <w:rsid w:val="00E40B13"/>
    <w:rsid w:val="00E64C4B"/>
    <w:rsid w:val="00E67AA0"/>
    <w:rsid w:val="00E831FA"/>
    <w:rsid w:val="00E84AC5"/>
    <w:rsid w:val="00EE5028"/>
    <w:rsid w:val="00F245CD"/>
    <w:rsid w:val="00F25146"/>
    <w:rsid w:val="00F4176A"/>
    <w:rsid w:val="00F52B1C"/>
    <w:rsid w:val="00F674A9"/>
    <w:rsid w:val="00FA45BC"/>
    <w:rsid w:val="00FA498A"/>
    <w:rsid w:val="00FB1FA9"/>
    <w:rsid w:val="00FC67B5"/>
    <w:rsid w:val="00FE0B33"/>
    <w:rsid w:val="00FE1977"/>
    <w:rsid w:val="00FF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3F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0B13"/>
    <w:pPr>
      <w:tabs>
        <w:tab w:val="center" w:pos="4320"/>
        <w:tab w:val="right" w:pos="8640"/>
      </w:tabs>
    </w:pPr>
  </w:style>
  <w:style w:type="character" w:customStyle="1" w:styleId="FooterChar">
    <w:name w:val="Footer Char"/>
    <w:basedOn w:val="DefaultParagraphFont"/>
    <w:link w:val="Footer"/>
    <w:uiPriority w:val="99"/>
    <w:rsid w:val="00E40B13"/>
  </w:style>
  <w:style w:type="character" w:styleId="PageNumber">
    <w:name w:val="page number"/>
    <w:basedOn w:val="DefaultParagraphFont"/>
    <w:uiPriority w:val="99"/>
    <w:semiHidden/>
    <w:unhideWhenUsed/>
    <w:rsid w:val="00E40B13"/>
  </w:style>
  <w:style w:type="paragraph" w:styleId="Header">
    <w:name w:val="header"/>
    <w:basedOn w:val="Normal"/>
    <w:link w:val="HeaderChar"/>
    <w:uiPriority w:val="99"/>
    <w:unhideWhenUsed/>
    <w:rsid w:val="00E40B13"/>
    <w:pPr>
      <w:tabs>
        <w:tab w:val="center" w:pos="4320"/>
        <w:tab w:val="right" w:pos="8640"/>
      </w:tabs>
    </w:pPr>
  </w:style>
  <w:style w:type="character" w:customStyle="1" w:styleId="HeaderChar">
    <w:name w:val="Header Char"/>
    <w:basedOn w:val="DefaultParagraphFont"/>
    <w:link w:val="Header"/>
    <w:uiPriority w:val="99"/>
    <w:rsid w:val="00E40B13"/>
  </w:style>
  <w:style w:type="paragraph" w:styleId="ListParagraph">
    <w:name w:val="List Paragraph"/>
    <w:basedOn w:val="Normal"/>
    <w:uiPriority w:val="34"/>
    <w:qFormat/>
    <w:rsid w:val="001879AE"/>
    <w:pPr>
      <w:ind w:left="720"/>
      <w:contextualSpacing/>
    </w:pPr>
  </w:style>
  <w:style w:type="paragraph" w:styleId="FootnoteText">
    <w:name w:val="footnote text"/>
    <w:basedOn w:val="Normal"/>
    <w:link w:val="FootnoteTextChar"/>
    <w:uiPriority w:val="99"/>
    <w:unhideWhenUsed/>
    <w:rsid w:val="009810B6"/>
  </w:style>
  <w:style w:type="character" w:customStyle="1" w:styleId="FootnoteTextChar">
    <w:name w:val="Footnote Text Char"/>
    <w:basedOn w:val="DefaultParagraphFont"/>
    <w:link w:val="FootnoteText"/>
    <w:uiPriority w:val="99"/>
    <w:rsid w:val="009810B6"/>
  </w:style>
  <w:style w:type="character" w:styleId="FootnoteReference">
    <w:name w:val="footnote reference"/>
    <w:basedOn w:val="DefaultParagraphFont"/>
    <w:uiPriority w:val="99"/>
    <w:unhideWhenUsed/>
    <w:rsid w:val="009810B6"/>
    <w:rPr>
      <w:vertAlign w:val="superscript"/>
    </w:rPr>
  </w:style>
  <w:style w:type="paragraph" w:styleId="BalloonText">
    <w:name w:val="Balloon Text"/>
    <w:basedOn w:val="Normal"/>
    <w:link w:val="BalloonTextChar"/>
    <w:uiPriority w:val="99"/>
    <w:semiHidden/>
    <w:unhideWhenUsed/>
    <w:rsid w:val="003F2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F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0B13"/>
    <w:pPr>
      <w:tabs>
        <w:tab w:val="center" w:pos="4320"/>
        <w:tab w:val="right" w:pos="8640"/>
      </w:tabs>
    </w:pPr>
  </w:style>
  <w:style w:type="character" w:customStyle="1" w:styleId="FooterChar">
    <w:name w:val="Footer Char"/>
    <w:basedOn w:val="DefaultParagraphFont"/>
    <w:link w:val="Footer"/>
    <w:uiPriority w:val="99"/>
    <w:rsid w:val="00E40B13"/>
  </w:style>
  <w:style w:type="character" w:styleId="PageNumber">
    <w:name w:val="page number"/>
    <w:basedOn w:val="DefaultParagraphFont"/>
    <w:uiPriority w:val="99"/>
    <w:semiHidden/>
    <w:unhideWhenUsed/>
    <w:rsid w:val="00E40B13"/>
  </w:style>
  <w:style w:type="paragraph" w:styleId="Header">
    <w:name w:val="header"/>
    <w:basedOn w:val="Normal"/>
    <w:link w:val="HeaderChar"/>
    <w:uiPriority w:val="99"/>
    <w:unhideWhenUsed/>
    <w:rsid w:val="00E40B13"/>
    <w:pPr>
      <w:tabs>
        <w:tab w:val="center" w:pos="4320"/>
        <w:tab w:val="right" w:pos="8640"/>
      </w:tabs>
    </w:pPr>
  </w:style>
  <w:style w:type="character" w:customStyle="1" w:styleId="HeaderChar">
    <w:name w:val="Header Char"/>
    <w:basedOn w:val="DefaultParagraphFont"/>
    <w:link w:val="Header"/>
    <w:uiPriority w:val="99"/>
    <w:rsid w:val="00E40B13"/>
  </w:style>
  <w:style w:type="paragraph" w:styleId="ListParagraph">
    <w:name w:val="List Paragraph"/>
    <w:basedOn w:val="Normal"/>
    <w:uiPriority w:val="34"/>
    <w:qFormat/>
    <w:rsid w:val="001879AE"/>
    <w:pPr>
      <w:ind w:left="720"/>
      <w:contextualSpacing/>
    </w:pPr>
  </w:style>
  <w:style w:type="paragraph" w:styleId="FootnoteText">
    <w:name w:val="footnote text"/>
    <w:basedOn w:val="Normal"/>
    <w:link w:val="FootnoteTextChar"/>
    <w:uiPriority w:val="99"/>
    <w:unhideWhenUsed/>
    <w:rsid w:val="009810B6"/>
  </w:style>
  <w:style w:type="character" w:customStyle="1" w:styleId="FootnoteTextChar">
    <w:name w:val="Footnote Text Char"/>
    <w:basedOn w:val="DefaultParagraphFont"/>
    <w:link w:val="FootnoteText"/>
    <w:uiPriority w:val="99"/>
    <w:rsid w:val="009810B6"/>
  </w:style>
  <w:style w:type="character" w:styleId="FootnoteReference">
    <w:name w:val="footnote reference"/>
    <w:basedOn w:val="DefaultParagraphFont"/>
    <w:uiPriority w:val="99"/>
    <w:unhideWhenUsed/>
    <w:rsid w:val="009810B6"/>
    <w:rPr>
      <w:vertAlign w:val="superscript"/>
    </w:rPr>
  </w:style>
  <w:style w:type="paragraph" w:styleId="BalloonText">
    <w:name w:val="Balloon Text"/>
    <w:basedOn w:val="Normal"/>
    <w:link w:val="BalloonTextChar"/>
    <w:uiPriority w:val="99"/>
    <w:semiHidden/>
    <w:unhideWhenUsed/>
    <w:rsid w:val="003F2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F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9507">
      <w:bodyDiv w:val="1"/>
      <w:marLeft w:val="0"/>
      <w:marRight w:val="0"/>
      <w:marTop w:val="0"/>
      <w:marBottom w:val="0"/>
      <w:divBdr>
        <w:top w:val="none" w:sz="0" w:space="0" w:color="auto"/>
        <w:left w:val="none" w:sz="0" w:space="0" w:color="auto"/>
        <w:bottom w:val="none" w:sz="0" w:space="0" w:color="auto"/>
        <w:right w:val="none" w:sz="0" w:space="0" w:color="auto"/>
      </w:divBdr>
      <w:divsChild>
        <w:div w:id="957446833">
          <w:marLeft w:val="0"/>
          <w:marRight w:val="0"/>
          <w:marTop w:val="0"/>
          <w:marBottom w:val="0"/>
          <w:divBdr>
            <w:top w:val="none" w:sz="0" w:space="0" w:color="auto"/>
            <w:left w:val="none" w:sz="0" w:space="0" w:color="auto"/>
            <w:bottom w:val="none" w:sz="0" w:space="0" w:color="auto"/>
            <w:right w:val="none" w:sz="0" w:space="0" w:color="auto"/>
          </w:divBdr>
          <w:divsChild>
            <w:div w:id="2038264438">
              <w:marLeft w:val="0"/>
              <w:marRight w:val="0"/>
              <w:marTop w:val="0"/>
              <w:marBottom w:val="0"/>
              <w:divBdr>
                <w:top w:val="none" w:sz="0" w:space="0" w:color="auto"/>
                <w:left w:val="none" w:sz="0" w:space="0" w:color="auto"/>
                <w:bottom w:val="none" w:sz="0" w:space="0" w:color="auto"/>
                <w:right w:val="none" w:sz="0" w:space="0" w:color="auto"/>
              </w:divBdr>
              <w:divsChild>
                <w:div w:id="1220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368">
      <w:bodyDiv w:val="1"/>
      <w:marLeft w:val="0"/>
      <w:marRight w:val="0"/>
      <w:marTop w:val="0"/>
      <w:marBottom w:val="0"/>
      <w:divBdr>
        <w:top w:val="none" w:sz="0" w:space="0" w:color="auto"/>
        <w:left w:val="none" w:sz="0" w:space="0" w:color="auto"/>
        <w:bottom w:val="none" w:sz="0" w:space="0" w:color="auto"/>
        <w:right w:val="none" w:sz="0" w:space="0" w:color="auto"/>
      </w:divBdr>
      <w:divsChild>
        <w:div w:id="1788700687">
          <w:marLeft w:val="0"/>
          <w:marRight w:val="0"/>
          <w:marTop w:val="0"/>
          <w:marBottom w:val="0"/>
          <w:divBdr>
            <w:top w:val="none" w:sz="0" w:space="0" w:color="auto"/>
            <w:left w:val="none" w:sz="0" w:space="0" w:color="auto"/>
            <w:bottom w:val="none" w:sz="0" w:space="0" w:color="auto"/>
            <w:right w:val="none" w:sz="0" w:space="0" w:color="auto"/>
          </w:divBdr>
        </w:div>
      </w:divsChild>
    </w:div>
    <w:div w:id="704519413">
      <w:bodyDiv w:val="1"/>
      <w:marLeft w:val="0"/>
      <w:marRight w:val="0"/>
      <w:marTop w:val="0"/>
      <w:marBottom w:val="0"/>
      <w:divBdr>
        <w:top w:val="none" w:sz="0" w:space="0" w:color="auto"/>
        <w:left w:val="none" w:sz="0" w:space="0" w:color="auto"/>
        <w:bottom w:val="none" w:sz="0" w:space="0" w:color="auto"/>
        <w:right w:val="none" w:sz="0" w:space="0" w:color="auto"/>
      </w:divBdr>
      <w:divsChild>
        <w:div w:id="313458909">
          <w:marLeft w:val="0"/>
          <w:marRight w:val="0"/>
          <w:marTop w:val="0"/>
          <w:marBottom w:val="0"/>
          <w:divBdr>
            <w:top w:val="none" w:sz="0" w:space="0" w:color="auto"/>
            <w:left w:val="none" w:sz="0" w:space="0" w:color="auto"/>
            <w:bottom w:val="none" w:sz="0" w:space="0" w:color="auto"/>
            <w:right w:val="none" w:sz="0" w:space="0" w:color="auto"/>
          </w:divBdr>
        </w:div>
      </w:divsChild>
    </w:div>
    <w:div w:id="946425613">
      <w:bodyDiv w:val="1"/>
      <w:marLeft w:val="0"/>
      <w:marRight w:val="0"/>
      <w:marTop w:val="0"/>
      <w:marBottom w:val="0"/>
      <w:divBdr>
        <w:top w:val="none" w:sz="0" w:space="0" w:color="auto"/>
        <w:left w:val="none" w:sz="0" w:space="0" w:color="auto"/>
        <w:bottom w:val="none" w:sz="0" w:space="0" w:color="auto"/>
        <w:right w:val="none" w:sz="0" w:space="0" w:color="auto"/>
      </w:divBdr>
      <w:divsChild>
        <w:div w:id="1496609401">
          <w:marLeft w:val="0"/>
          <w:marRight w:val="0"/>
          <w:marTop w:val="0"/>
          <w:marBottom w:val="0"/>
          <w:divBdr>
            <w:top w:val="none" w:sz="0" w:space="0" w:color="auto"/>
            <w:left w:val="none" w:sz="0" w:space="0" w:color="auto"/>
            <w:bottom w:val="none" w:sz="0" w:space="0" w:color="auto"/>
            <w:right w:val="none" w:sz="0" w:space="0" w:color="auto"/>
          </w:divBdr>
          <w:divsChild>
            <w:div w:id="777335360">
              <w:marLeft w:val="0"/>
              <w:marRight w:val="0"/>
              <w:marTop w:val="0"/>
              <w:marBottom w:val="0"/>
              <w:divBdr>
                <w:top w:val="none" w:sz="0" w:space="0" w:color="auto"/>
                <w:left w:val="none" w:sz="0" w:space="0" w:color="auto"/>
                <w:bottom w:val="none" w:sz="0" w:space="0" w:color="auto"/>
                <w:right w:val="none" w:sz="0" w:space="0" w:color="auto"/>
              </w:divBdr>
              <w:divsChild>
                <w:div w:id="10403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CDF951FE5EEA4B95C7CEEB60B13A7B"/>
        <w:category>
          <w:name w:val="General"/>
          <w:gallery w:val="placeholder"/>
        </w:category>
        <w:types>
          <w:type w:val="bbPlcHdr"/>
        </w:types>
        <w:behaviors>
          <w:behavior w:val="content"/>
        </w:behaviors>
        <w:guid w:val="{E74325C4-9452-5148-9B62-B38E397BBDA9}"/>
      </w:docPartPr>
      <w:docPartBody>
        <w:p w:rsidR="008E2E95" w:rsidRDefault="008E2E95" w:rsidP="008E2E95">
          <w:pPr>
            <w:pStyle w:val="F1CDF951FE5EEA4B95C7CEEB60B13A7B"/>
          </w:pPr>
          <w:r>
            <w:t>[Type text]</w:t>
          </w:r>
        </w:p>
      </w:docPartBody>
    </w:docPart>
    <w:docPart>
      <w:docPartPr>
        <w:name w:val="088A77C144F52A448E694EE087CF95F4"/>
        <w:category>
          <w:name w:val="General"/>
          <w:gallery w:val="placeholder"/>
        </w:category>
        <w:types>
          <w:type w:val="bbPlcHdr"/>
        </w:types>
        <w:behaviors>
          <w:behavior w:val="content"/>
        </w:behaviors>
        <w:guid w:val="{0815EAB8-069F-3449-95AC-B7CDF9B77160}"/>
      </w:docPartPr>
      <w:docPartBody>
        <w:p w:rsidR="008E2E95" w:rsidRDefault="008E2E95" w:rsidP="008E2E95">
          <w:pPr>
            <w:pStyle w:val="088A77C144F52A448E694EE087CF95F4"/>
          </w:pPr>
          <w:r>
            <w:t>[Type text]</w:t>
          </w:r>
        </w:p>
      </w:docPartBody>
    </w:docPart>
    <w:docPart>
      <w:docPartPr>
        <w:name w:val="342AA98780B61D489FF5857A52AB64AF"/>
        <w:category>
          <w:name w:val="General"/>
          <w:gallery w:val="placeholder"/>
        </w:category>
        <w:types>
          <w:type w:val="bbPlcHdr"/>
        </w:types>
        <w:behaviors>
          <w:behavior w:val="content"/>
        </w:behaviors>
        <w:guid w:val="{8DCC8690-4794-B547-83C2-64FA7C8B308B}"/>
      </w:docPartPr>
      <w:docPartBody>
        <w:p w:rsidR="008E2E95" w:rsidRDefault="008E2E95" w:rsidP="008E2E95">
          <w:pPr>
            <w:pStyle w:val="342AA98780B61D489FF5857A52AB64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95"/>
    <w:rsid w:val="000F16A3"/>
    <w:rsid w:val="003C201F"/>
    <w:rsid w:val="004734B4"/>
    <w:rsid w:val="004C0A28"/>
    <w:rsid w:val="004F2AA4"/>
    <w:rsid w:val="00673567"/>
    <w:rsid w:val="006F548C"/>
    <w:rsid w:val="00770C91"/>
    <w:rsid w:val="008E2E95"/>
    <w:rsid w:val="00BF4EF8"/>
    <w:rsid w:val="00D572BD"/>
    <w:rsid w:val="00EE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DF951FE5EEA4B95C7CEEB60B13A7B">
    <w:name w:val="F1CDF951FE5EEA4B95C7CEEB60B13A7B"/>
    <w:rsid w:val="008E2E95"/>
  </w:style>
  <w:style w:type="paragraph" w:customStyle="1" w:styleId="088A77C144F52A448E694EE087CF95F4">
    <w:name w:val="088A77C144F52A448E694EE087CF95F4"/>
    <w:rsid w:val="008E2E95"/>
  </w:style>
  <w:style w:type="paragraph" w:customStyle="1" w:styleId="342AA98780B61D489FF5857A52AB64AF">
    <w:name w:val="342AA98780B61D489FF5857A52AB64AF"/>
    <w:rsid w:val="008E2E95"/>
  </w:style>
  <w:style w:type="paragraph" w:customStyle="1" w:styleId="4D60B3B035458B4B926B6D7A7C007C6E">
    <w:name w:val="4D60B3B035458B4B926B6D7A7C007C6E"/>
    <w:rsid w:val="008E2E95"/>
  </w:style>
  <w:style w:type="paragraph" w:customStyle="1" w:styleId="F32CB0369B917E47ACA935F6D32900E1">
    <w:name w:val="F32CB0369B917E47ACA935F6D32900E1"/>
    <w:rsid w:val="008E2E95"/>
  </w:style>
  <w:style w:type="paragraph" w:customStyle="1" w:styleId="8C63644E473D704EABBC6C5786936B65">
    <w:name w:val="8C63644E473D704EABBC6C5786936B65"/>
    <w:rsid w:val="008E2E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DF951FE5EEA4B95C7CEEB60B13A7B">
    <w:name w:val="F1CDF951FE5EEA4B95C7CEEB60B13A7B"/>
    <w:rsid w:val="008E2E95"/>
  </w:style>
  <w:style w:type="paragraph" w:customStyle="1" w:styleId="088A77C144F52A448E694EE087CF95F4">
    <w:name w:val="088A77C144F52A448E694EE087CF95F4"/>
    <w:rsid w:val="008E2E95"/>
  </w:style>
  <w:style w:type="paragraph" w:customStyle="1" w:styleId="342AA98780B61D489FF5857A52AB64AF">
    <w:name w:val="342AA98780B61D489FF5857A52AB64AF"/>
    <w:rsid w:val="008E2E95"/>
  </w:style>
  <w:style w:type="paragraph" w:customStyle="1" w:styleId="4D60B3B035458B4B926B6D7A7C007C6E">
    <w:name w:val="4D60B3B035458B4B926B6D7A7C007C6E"/>
    <w:rsid w:val="008E2E95"/>
  </w:style>
  <w:style w:type="paragraph" w:customStyle="1" w:styleId="F32CB0369B917E47ACA935F6D32900E1">
    <w:name w:val="F32CB0369B917E47ACA935F6D32900E1"/>
    <w:rsid w:val="008E2E95"/>
  </w:style>
  <w:style w:type="paragraph" w:customStyle="1" w:styleId="8C63644E473D704EABBC6C5786936B65">
    <w:name w:val="8C63644E473D704EABBC6C5786936B65"/>
    <w:rsid w:val="008E2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AAB8-ABCD-D44C-A03D-52BD1F05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4430</Words>
  <Characters>21885</Characters>
  <Application>Microsoft Macintosh Word</Application>
  <DocSecurity>0</DocSecurity>
  <Lines>508</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Okagaki</dc:creator>
  <cp:keywords/>
  <dc:description/>
  <cp:lastModifiedBy>Lynn  Okagaki</cp:lastModifiedBy>
  <cp:revision>4</cp:revision>
  <cp:lastPrinted>2018-03-06T22:31:00Z</cp:lastPrinted>
  <dcterms:created xsi:type="dcterms:W3CDTF">2018-04-02T20:28:00Z</dcterms:created>
  <dcterms:modified xsi:type="dcterms:W3CDTF">2018-04-02T20:34:00Z</dcterms:modified>
</cp:coreProperties>
</file>